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1C681" w14:textId="1E4C5FE6" w:rsidR="00982361" w:rsidRDefault="00982361" w:rsidP="004C019E">
      <w:pPr>
        <w:pStyle w:val="Titre1"/>
        <w:spacing w:before="60" w:after="0"/>
        <w:jc w:val="center"/>
        <w:rPr>
          <w:rFonts w:ascii="Verdana" w:hAnsi="Verdana" w:cs="Verdana"/>
          <w:b w:val="0"/>
          <w:bCs w:val="0"/>
          <w:sz w:val="44"/>
          <w:szCs w:val="52"/>
        </w:rPr>
      </w:pPr>
      <w:r>
        <w:rPr>
          <w:rFonts w:ascii="Verdana" w:hAnsi="Verdana" w:cs="Verdana"/>
          <w:b w:val="0"/>
          <w:bCs w:val="0"/>
          <w:sz w:val="44"/>
          <w:szCs w:val="52"/>
        </w:rPr>
        <w:t>Modéliser les transferts d’énergi</w:t>
      </w:r>
      <w:r w:rsidR="00873866">
        <w:rPr>
          <w:rFonts w:ascii="Verdana" w:hAnsi="Verdana" w:cs="Verdana"/>
          <w:b w:val="0"/>
          <w:bCs w:val="0"/>
          <w:sz w:val="44"/>
          <w:szCs w:val="52"/>
        </w:rPr>
        <w:t>e</w:t>
      </w:r>
    </w:p>
    <w:p w14:paraId="474F976E" w14:textId="7F20D25C" w:rsidR="003F0D4D" w:rsidRPr="00F66F66" w:rsidRDefault="00982361" w:rsidP="004C019E">
      <w:pPr>
        <w:pStyle w:val="Titre1"/>
        <w:spacing w:before="60" w:after="0"/>
        <w:jc w:val="center"/>
        <w:rPr>
          <w:rFonts w:ascii="Verdana" w:hAnsi="Verdana" w:cs="Verdana"/>
          <w:b w:val="0"/>
          <w:bCs w:val="0"/>
          <w:sz w:val="48"/>
          <w:szCs w:val="52"/>
        </w:rPr>
      </w:pPr>
      <w:r>
        <w:rPr>
          <w:rFonts w:ascii="Verdana" w:hAnsi="Verdana" w:cs="Verdana"/>
          <w:b w:val="0"/>
          <w:bCs w:val="0"/>
          <w:sz w:val="44"/>
          <w:szCs w:val="52"/>
        </w:rPr>
        <w:t>P</w:t>
      </w:r>
      <w:r w:rsidR="00873866">
        <w:rPr>
          <w:rFonts w:ascii="Verdana" w:hAnsi="Verdana" w:cs="Verdana"/>
          <w:b w:val="0"/>
          <w:bCs w:val="0"/>
          <w:sz w:val="44"/>
          <w:szCs w:val="52"/>
        </w:rPr>
        <w:t>r</w:t>
      </w:r>
      <w:r>
        <w:rPr>
          <w:rFonts w:ascii="Verdana" w:hAnsi="Verdana" w:cs="Verdana"/>
          <w:b w:val="0"/>
          <w:bCs w:val="0"/>
          <w:sz w:val="44"/>
          <w:szCs w:val="52"/>
        </w:rPr>
        <w:t xml:space="preserve">emier principe de la thermodynamique </w:t>
      </w:r>
    </w:p>
    <w:p w14:paraId="639265BD" w14:textId="77777777" w:rsidR="00E653DD" w:rsidRDefault="00E653DD" w:rsidP="00E653DD">
      <w:pPr>
        <w:rPr>
          <w:rFonts w:asciiTheme="minorHAnsi" w:hAnsiTheme="minorHAnsi" w:cstheme="minorHAnsi"/>
          <w:b/>
          <w:bCs/>
          <w:color w:val="000000"/>
        </w:rPr>
      </w:pPr>
    </w:p>
    <w:p w14:paraId="61C12A72" w14:textId="77777777" w:rsidR="00982361" w:rsidRPr="007E69C8" w:rsidRDefault="00982361" w:rsidP="00982361">
      <w:pPr>
        <w:pStyle w:val="Titre1"/>
        <w:keepNext w:val="0"/>
        <w:autoSpaceDE/>
        <w:autoSpaceDN/>
        <w:spacing w:before="0" w:after="120"/>
        <w:ind w:left="432" w:hanging="432"/>
        <w:jc w:val="both"/>
        <w:rPr>
          <w:rFonts w:ascii="Verdana" w:hAnsi="Verdana"/>
          <w:b w:val="0"/>
          <w:bCs w:val="0"/>
        </w:rPr>
      </w:pPr>
      <w:r w:rsidRPr="007E69C8">
        <w:rPr>
          <w:rFonts w:ascii="Verdana" w:hAnsi="Verdana"/>
          <w:b w:val="0"/>
          <w:bCs w:val="0"/>
        </w:rPr>
        <w:t>A- L’énergie interne</w:t>
      </w:r>
    </w:p>
    <w:p w14:paraId="024B2CED" w14:textId="13DB5D94" w:rsidR="00982361" w:rsidRPr="00FB3161" w:rsidRDefault="00982361" w:rsidP="00982361">
      <w:pPr>
        <w:pStyle w:val="Titre2"/>
        <w:keepNext w:val="0"/>
        <w:numPr>
          <w:ilvl w:val="1"/>
          <w:numId w:val="0"/>
        </w:numPr>
        <w:autoSpaceDE/>
        <w:autoSpaceDN/>
        <w:spacing w:before="200" w:after="120"/>
        <w:ind w:left="576" w:hanging="576"/>
        <w:jc w:val="both"/>
        <w:rPr>
          <w:rFonts w:ascii="Verdana" w:hAnsi="Verdana"/>
          <w:sz w:val="22"/>
          <w:u w:val="none"/>
        </w:rPr>
      </w:pPr>
      <w:r w:rsidRPr="00FB3161">
        <w:rPr>
          <w:rFonts w:ascii="Verdana" w:hAnsi="Verdana"/>
          <w:sz w:val="22"/>
          <w:u w:val="none"/>
        </w:rPr>
        <w:t>A1. Définition</w:t>
      </w:r>
    </w:p>
    <w:p w14:paraId="1E801E36" w14:textId="77777777" w:rsidR="00982361" w:rsidRPr="00982361" w:rsidRDefault="00982361" w:rsidP="00982361">
      <w:pPr>
        <w:pStyle w:val="Titre3"/>
        <w:keepNext w:val="0"/>
        <w:numPr>
          <w:ilvl w:val="2"/>
          <w:numId w:val="0"/>
        </w:numPr>
        <w:autoSpaceDE/>
        <w:autoSpaceDN/>
        <w:spacing w:before="120" w:after="60"/>
        <w:jc w:val="both"/>
        <w:rPr>
          <w:rFonts w:ascii="Verdana" w:hAnsi="Verdana"/>
          <w:sz w:val="20"/>
          <w:szCs w:val="20"/>
          <w:lang w:val="fr-FR"/>
        </w:rPr>
      </w:pPr>
      <w:r w:rsidRPr="00982361">
        <w:rPr>
          <w:rFonts w:ascii="Verdana" w:hAnsi="Verdana"/>
          <w:sz w:val="20"/>
          <w:szCs w:val="20"/>
          <w:lang w:val="fr-FR"/>
        </w:rPr>
        <w:t xml:space="preserve">L’énergie interne, notée U, est </w:t>
      </w:r>
      <w:proofErr w:type="spellStart"/>
      <w:r w:rsidRPr="00982361">
        <w:rPr>
          <w:rFonts w:ascii="Verdana" w:hAnsi="Verdana"/>
          <w:b/>
          <w:sz w:val="20"/>
          <w:szCs w:val="20"/>
        </w:rPr>
        <w:t>l’énergie</w:t>
      </w:r>
      <w:proofErr w:type="spellEnd"/>
      <w:r w:rsidRPr="00982361">
        <w:rPr>
          <w:rFonts w:ascii="Verdana" w:hAnsi="Verdana"/>
          <w:b/>
          <w:sz w:val="20"/>
          <w:szCs w:val="20"/>
        </w:rPr>
        <w:t xml:space="preserve"> non </w:t>
      </w:r>
      <w:proofErr w:type="spellStart"/>
      <w:r w:rsidRPr="00982361">
        <w:rPr>
          <w:rFonts w:ascii="Verdana" w:hAnsi="Verdana"/>
          <w:b/>
          <w:sz w:val="20"/>
          <w:szCs w:val="20"/>
        </w:rPr>
        <w:t>mécanique</w:t>
      </w:r>
      <w:proofErr w:type="spellEnd"/>
      <w:r w:rsidRPr="00982361">
        <w:rPr>
          <w:rFonts w:ascii="Verdana" w:hAnsi="Verdana"/>
          <w:b/>
          <w:sz w:val="20"/>
          <w:szCs w:val="20"/>
        </w:rPr>
        <w:t xml:space="preserve"> </w:t>
      </w:r>
      <w:proofErr w:type="spellStart"/>
      <w:r w:rsidRPr="00982361">
        <w:rPr>
          <w:rFonts w:ascii="Verdana" w:hAnsi="Verdana"/>
          <w:b/>
          <w:sz w:val="20"/>
          <w:szCs w:val="20"/>
        </w:rPr>
        <w:t>stockée</w:t>
      </w:r>
      <w:proofErr w:type="spellEnd"/>
      <w:r w:rsidRPr="00982361">
        <w:rPr>
          <w:rFonts w:ascii="Verdana" w:hAnsi="Verdana"/>
          <w:b/>
          <w:sz w:val="20"/>
          <w:szCs w:val="20"/>
        </w:rPr>
        <w:t xml:space="preserve"> par un </w:t>
      </w:r>
      <w:proofErr w:type="spellStart"/>
      <w:r w:rsidRPr="00982361">
        <w:rPr>
          <w:rFonts w:ascii="Verdana" w:hAnsi="Verdana"/>
          <w:b/>
          <w:sz w:val="20"/>
          <w:szCs w:val="20"/>
        </w:rPr>
        <w:t>système</w:t>
      </w:r>
      <w:proofErr w:type="spellEnd"/>
      <w:r w:rsidRPr="00982361">
        <w:rPr>
          <w:rFonts w:ascii="Verdana" w:hAnsi="Verdana"/>
          <w:sz w:val="20"/>
          <w:szCs w:val="20"/>
          <w:lang w:val="fr-FR"/>
        </w:rPr>
        <w:t>. C’est l’énergie d’un système qui n’est ni l’énergie cinétique macroscopique ni l’énergie potentielle macroscopique (énergie potentielle de pesanteur, énergie potentielle élastique…). Elle provient elle-même de l’énergie cinétique ou potentielle des constituants microscopiques du système.</w:t>
      </w:r>
    </w:p>
    <w:p w14:paraId="3413C16E" w14:textId="77777777" w:rsidR="00982361" w:rsidRPr="00982361" w:rsidRDefault="00982361" w:rsidP="00982361">
      <w:pPr>
        <w:jc w:val="center"/>
        <w:rPr>
          <w:rFonts w:ascii="Verdana" w:hAnsi="Verdana"/>
          <w:sz w:val="20"/>
          <w:szCs w:val="20"/>
        </w:rPr>
      </w:pPr>
      <w:r w:rsidRPr="00982361">
        <w:rPr>
          <w:rFonts w:ascii="Verdana" w:hAnsi="Verdana"/>
          <w:noProof/>
          <w:sz w:val="20"/>
          <w:szCs w:val="20"/>
        </w:rPr>
        <w:drawing>
          <wp:inline distT="0" distB="0" distL="0" distR="0" wp14:anchorId="6C34BB38" wp14:editId="3DFF34D3">
            <wp:extent cx="5867400" cy="11430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867400" cy="1143000"/>
                    </a:xfrm>
                    <a:prstGeom prst="rect">
                      <a:avLst/>
                    </a:prstGeom>
                  </pic:spPr>
                </pic:pic>
              </a:graphicData>
            </a:graphic>
          </wp:inline>
        </w:drawing>
      </w:r>
    </w:p>
    <w:p w14:paraId="74F05B32" w14:textId="77777777" w:rsidR="00982361" w:rsidRPr="00982361" w:rsidRDefault="00982361" w:rsidP="00982361">
      <w:pPr>
        <w:pStyle w:val="Titre3"/>
        <w:keepNext w:val="0"/>
        <w:numPr>
          <w:ilvl w:val="2"/>
          <w:numId w:val="0"/>
        </w:numPr>
        <w:autoSpaceDE/>
        <w:autoSpaceDN/>
        <w:spacing w:before="120" w:after="60"/>
        <w:ind w:left="720" w:hanging="720"/>
        <w:jc w:val="both"/>
        <w:rPr>
          <w:rFonts w:ascii="Verdana" w:hAnsi="Verdana"/>
          <w:color w:val="auto"/>
          <w:sz w:val="20"/>
          <w:szCs w:val="20"/>
          <w:lang w:val="fr-FR"/>
        </w:rPr>
      </w:pPr>
      <w:r w:rsidRPr="00982361">
        <w:rPr>
          <w:rFonts w:ascii="Verdana" w:hAnsi="Verdana"/>
          <w:color w:val="auto"/>
          <w:sz w:val="20"/>
          <w:szCs w:val="20"/>
          <w:lang w:val="fr-FR"/>
        </w:rPr>
        <w:t>L'énergie totale d'un système macroscopique est la somme de son énergie interne et de son énergie mécanique.</w:t>
      </w:r>
    </w:p>
    <w:p w14:paraId="43E77CE2" w14:textId="77777777" w:rsidR="00982361" w:rsidRPr="00982361" w:rsidRDefault="003B5114" w:rsidP="00982361">
      <w:pPr>
        <w:rPr>
          <w:rFonts w:ascii="Verdana" w:hAnsi="Verdana"/>
          <w:sz w:val="20"/>
          <w:szCs w:val="20"/>
        </w:rPr>
      </w:pPr>
      <m:oMathPara>
        <m:oMath>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tot</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c</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p</m:t>
              </m:r>
            </m:sub>
          </m:sSub>
          <m:r>
            <w:rPr>
              <w:rFonts w:ascii="Cambria Math" w:hAnsi="Cambria Math"/>
              <w:sz w:val="20"/>
              <w:szCs w:val="20"/>
            </w:rPr>
            <m:t>+U</m:t>
          </m:r>
        </m:oMath>
      </m:oMathPara>
    </w:p>
    <w:p w14:paraId="22AEBD59" w14:textId="77777777" w:rsidR="00982361" w:rsidRPr="00982361" w:rsidRDefault="00982361" w:rsidP="00982361">
      <w:pPr>
        <w:rPr>
          <w:rFonts w:ascii="Verdana" w:hAnsi="Verdana"/>
          <w:sz w:val="20"/>
          <w:szCs w:val="20"/>
        </w:rPr>
      </w:pPr>
      <w:r w:rsidRPr="00982361">
        <w:rPr>
          <w:rFonts w:ascii="Verdana" w:hAnsi="Verdana"/>
          <w:sz w:val="20"/>
          <w:szCs w:val="20"/>
        </w:rPr>
        <w:t>On ne peut pas mesurer la valeur de l'énergie interne d'un système mais seulement ses variations.</w:t>
      </w:r>
    </w:p>
    <w:p w14:paraId="24A2D19B" w14:textId="77777777" w:rsidR="00982361" w:rsidRPr="00982361" w:rsidRDefault="00982361" w:rsidP="00982361">
      <w:pPr>
        <w:pStyle w:val="Titre3"/>
        <w:keepNext w:val="0"/>
        <w:numPr>
          <w:ilvl w:val="2"/>
          <w:numId w:val="0"/>
        </w:numPr>
        <w:autoSpaceDE/>
        <w:autoSpaceDN/>
        <w:spacing w:before="120" w:after="60"/>
        <w:ind w:left="720" w:hanging="720"/>
        <w:jc w:val="both"/>
        <w:rPr>
          <w:rFonts w:ascii="Verdana" w:hAnsi="Verdana"/>
          <w:b/>
          <w:color w:val="auto"/>
          <w:sz w:val="18"/>
          <w:szCs w:val="20"/>
          <w:lang w:val="fr-FR"/>
        </w:rPr>
      </w:pPr>
      <w:r w:rsidRPr="00982361">
        <w:rPr>
          <w:rFonts w:ascii="Verdana" w:hAnsi="Verdana"/>
          <w:b/>
          <w:color w:val="auto"/>
          <w:sz w:val="18"/>
          <w:szCs w:val="20"/>
          <w:lang w:val="fr-FR"/>
        </w:rPr>
        <w:t xml:space="preserve">Aspect microscopique </w:t>
      </w:r>
      <w:r w:rsidRPr="00982361">
        <w:rPr>
          <w:rFonts w:ascii="Verdana" w:hAnsi="Verdana"/>
          <w:color w:val="auto"/>
          <w:sz w:val="18"/>
          <w:szCs w:val="20"/>
          <w:lang w:val="fr-FR"/>
        </w:rPr>
        <w:t>(échelle des entités qui composent la matière : noyaux, atomes, ions, molécules…)</w:t>
      </w:r>
    </w:p>
    <w:p w14:paraId="154FEBB9" w14:textId="77777777" w:rsidR="00982361" w:rsidRPr="00982361" w:rsidRDefault="00982361" w:rsidP="00982361">
      <w:pPr>
        <w:rPr>
          <w:rFonts w:ascii="Verdana" w:hAnsi="Verdana"/>
          <w:sz w:val="18"/>
          <w:szCs w:val="20"/>
        </w:rPr>
      </w:pPr>
      <w:r w:rsidRPr="00982361">
        <w:rPr>
          <w:rFonts w:ascii="Verdana" w:hAnsi="Verdana"/>
          <w:sz w:val="18"/>
          <w:szCs w:val="20"/>
        </w:rPr>
        <w:t xml:space="preserve">Les entités sont : </w:t>
      </w:r>
    </w:p>
    <w:p w14:paraId="092E34FC" w14:textId="1C137DDE" w:rsidR="00982361" w:rsidRPr="00895EF7" w:rsidRDefault="00982361" w:rsidP="00895EF7">
      <w:pPr>
        <w:pStyle w:val="Paragraphedeliste"/>
        <w:numPr>
          <w:ilvl w:val="0"/>
          <w:numId w:val="16"/>
        </w:numPr>
        <w:autoSpaceDE/>
        <w:autoSpaceDN/>
        <w:spacing w:after="120"/>
        <w:ind w:left="426"/>
        <w:jc w:val="both"/>
        <w:rPr>
          <w:rFonts w:ascii="Verdana" w:hAnsi="Verdana"/>
          <w:sz w:val="18"/>
          <w:szCs w:val="20"/>
        </w:rPr>
      </w:pPr>
      <w:r w:rsidRPr="00982361">
        <w:rPr>
          <w:rFonts w:ascii="Verdana" w:hAnsi="Verdana"/>
          <w:sz w:val="18"/>
          <w:szCs w:val="20"/>
        </w:rPr>
        <w:t xml:space="preserve">en </w:t>
      </w:r>
      <w:r w:rsidRPr="00982361">
        <w:rPr>
          <w:rFonts w:ascii="Verdana" w:hAnsi="Verdana"/>
          <w:b/>
          <w:sz w:val="18"/>
          <w:szCs w:val="20"/>
        </w:rPr>
        <w:t>mouvement</w:t>
      </w:r>
      <w:r w:rsidRPr="00982361">
        <w:rPr>
          <w:rFonts w:ascii="Verdana" w:hAnsi="Verdana"/>
          <w:sz w:val="18"/>
          <w:szCs w:val="20"/>
        </w:rPr>
        <w:t xml:space="preserve">, appelé agitation thermique. Ce mouvement est une vibration dans le cas d’un solide ou un mouvement désordonné dans le cas d’un gaz ou un liquide : chaque entité possède donc </w:t>
      </w:r>
      <w:r w:rsidRPr="00982361">
        <w:rPr>
          <w:rFonts w:ascii="Verdana" w:hAnsi="Verdana"/>
          <w:b/>
          <w:sz w:val="18"/>
          <w:szCs w:val="20"/>
        </w:rPr>
        <w:t xml:space="preserve">une énergie cinétique microscopique. </w:t>
      </w:r>
      <w:r w:rsidRPr="00982361">
        <w:rPr>
          <w:rFonts w:ascii="Verdana" w:hAnsi="Verdana"/>
          <w:sz w:val="18"/>
          <w:szCs w:val="20"/>
        </w:rPr>
        <w:t>Cette énergie par particule est indépendante de l'état physique mais proportionnelle à la température.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5"/>
        <w:gridCol w:w="3324"/>
      </w:tblGrid>
      <w:tr w:rsidR="00982361" w:rsidRPr="00982361" w14:paraId="64DA2DF1" w14:textId="77777777" w:rsidTr="004013C7">
        <w:trPr>
          <w:jc w:val="center"/>
        </w:trPr>
        <w:tc>
          <w:tcPr>
            <w:tcW w:w="2945" w:type="dxa"/>
          </w:tcPr>
          <w:p w14:paraId="4CB3575A" w14:textId="77777777" w:rsidR="00982361" w:rsidRPr="00982361" w:rsidRDefault="00982361" w:rsidP="004013C7">
            <w:pPr>
              <w:jc w:val="center"/>
              <w:rPr>
                <w:rFonts w:ascii="Verdana" w:hAnsi="Verdana"/>
                <w:sz w:val="18"/>
                <w:szCs w:val="20"/>
              </w:rPr>
            </w:pPr>
            <w:r w:rsidRPr="00982361">
              <w:rPr>
                <w:rFonts w:ascii="Verdana" w:hAnsi="Verdana"/>
                <w:noProof/>
                <w:sz w:val="18"/>
                <w:szCs w:val="20"/>
              </w:rPr>
              <w:drawing>
                <wp:inline distT="0" distB="0" distL="0" distR="0" wp14:anchorId="029A68A2" wp14:editId="78ACCA7E">
                  <wp:extent cx="1260000" cy="960085"/>
                  <wp:effectExtent l="0" t="0" r="0" b="0"/>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ide.wmf"/>
                          <pic:cNvPicPr/>
                        </pic:nvPicPr>
                        <pic:blipFill>
                          <a:blip r:embed="rId8" cstate="print">
                            <a:lum bright="-4000"/>
                            <a:extLst>
                              <a:ext uri="{28A0092B-C50C-407E-A947-70E740481C1C}">
                                <a14:useLocalDpi xmlns:a14="http://schemas.microsoft.com/office/drawing/2010/main" val="0"/>
                              </a:ext>
                            </a:extLst>
                          </a:blip>
                          <a:stretch>
                            <a:fillRect/>
                          </a:stretch>
                        </pic:blipFill>
                        <pic:spPr>
                          <a:xfrm>
                            <a:off x="0" y="0"/>
                            <a:ext cx="1260000" cy="960085"/>
                          </a:xfrm>
                          <a:prstGeom prst="rect">
                            <a:avLst/>
                          </a:prstGeom>
                        </pic:spPr>
                      </pic:pic>
                    </a:graphicData>
                  </a:graphic>
                </wp:inline>
              </w:drawing>
            </w:r>
          </w:p>
        </w:tc>
        <w:tc>
          <w:tcPr>
            <w:tcW w:w="3324" w:type="dxa"/>
          </w:tcPr>
          <w:p w14:paraId="172AED31" w14:textId="77777777" w:rsidR="00982361" w:rsidRPr="00982361" w:rsidRDefault="00982361" w:rsidP="004013C7">
            <w:pPr>
              <w:jc w:val="center"/>
              <w:rPr>
                <w:rFonts w:ascii="Verdana" w:hAnsi="Verdana"/>
                <w:sz w:val="18"/>
                <w:szCs w:val="20"/>
              </w:rPr>
            </w:pPr>
            <w:r w:rsidRPr="00982361">
              <w:rPr>
                <w:rFonts w:ascii="Verdana" w:hAnsi="Verdana"/>
                <w:noProof/>
                <w:sz w:val="18"/>
                <w:szCs w:val="20"/>
              </w:rPr>
              <w:drawing>
                <wp:inline distT="0" distB="0" distL="0" distR="0" wp14:anchorId="17E13419" wp14:editId="359851EA">
                  <wp:extent cx="1224000" cy="958128"/>
                  <wp:effectExtent l="0" t="0" r="0" b="0"/>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z.wmf"/>
                          <pic:cNvPicPr/>
                        </pic:nvPicPr>
                        <pic:blipFill>
                          <a:blip r:embed="rId9" cstate="print">
                            <a:lum bright="-4000"/>
                            <a:extLst>
                              <a:ext uri="{28A0092B-C50C-407E-A947-70E740481C1C}">
                                <a14:useLocalDpi xmlns:a14="http://schemas.microsoft.com/office/drawing/2010/main" val="0"/>
                              </a:ext>
                            </a:extLst>
                          </a:blip>
                          <a:stretch>
                            <a:fillRect/>
                          </a:stretch>
                        </pic:blipFill>
                        <pic:spPr>
                          <a:xfrm>
                            <a:off x="0" y="0"/>
                            <a:ext cx="1224000" cy="958128"/>
                          </a:xfrm>
                          <a:prstGeom prst="rect">
                            <a:avLst/>
                          </a:prstGeom>
                        </pic:spPr>
                      </pic:pic>
                    </a:graphicData>
                  </a:graphic>
                </wp:inline>
              </w:drawing>
            </w:r>
          </w:p>
        </w:tc>
      </w:tr>
      <w:tr w:rsidR="00982361" w:rsidRPr="00982361" w14:paraId="1EC0D325" w14:textId="77777777" w:rsidTr="004013C7">
        <w:trPr>
          <w:jc w:val="center"/>
        </w:trPr>
        <w:tc>
          <w:tcPr>
            <w:tcW w:w="2945" w:type="dxa"/>
          </w:tcPr>
          <w:p w14:paraId="212158C9" w14:textId="77777777" w:rsidR="00982361" w:rsidRPr="00982361" w:rsidRDefault="00982361" w:rsidP="004013C7">
            <w:pPr>
              <w:pStyle w:val="Paragraphedeliste"/>
              <w:ind w:left="0"/>
              <w:jc w:val="center"/>
              <w:rPr>
                <w:rFonts w:ascii="Verdana" w:hAnsi="Verdana"/>
                <w:sz w:val="10"/>
                <w:szCs w:val="20"/>
              </w:rPr>
            </w:pPr>
            <w:r w:rsidRPr="00982361">
              <w:rPr>
                <w:rFonts w:ascii="Verdana" w:hAnsi="Verdana"/>
                <w:sz w:val="10"/>
                <w:szCs w:val="20"/>
              </w:rPr>
              <w:t>représentation microscopique d’un solide</w:t>
            </w:r>
          </w:p>
        </w:tc>
        <w:tc>
          <w:tcPr>
            <w:tcW w:w="3324" w:type="dxa"/>
          </w:tcPr>
          <w:p w14:paraId="1757CF85" w14:textId="77777777" w:rsidR="00982361" w:rsidRPr="00982361" w:rsidRDefault="00982361" w:rsidP="004013C7">
            <w:pPr>
              <w:pStyle w:val="Paragraphedeliste"/>
              <w:ind w:left="0"/>
              <w:jc w:val="center"/>
              <w:rPr>
                <w:rFonts w:ascii="Verdana" w:hAnsi="Verdana"/>
                <w:sz w:val="10"/>
                <w:szCs w:val="20"/>
              </w:rPr>
            </w:pPr>
            <w:r w:rsidRPr="00982361">
              <w:rPr>
                <w:rFonts w:ascii="Verdana" w:hAnsi="Verdana"/>
                <w:sz w:val="10"/>
                <w:szCs w:val="20"/>
              </w:rPr>
              <w:t>représentation microscopique d’un gaz</w:t>
            </w:r>
          </w:p>
        </w:tc>
      </w:tr>
    </w:tbl>
    <w:p w14:paraId="66710443" w14:textId="25FFBF18" w:rsidR="00982361" w:rsidRPr="00982361" w:rsidRDefault="00982361" w:rsidP="00982361">
      <w:pPr>
        <w:pStyle w:val="Paragraphedeliste"/>
        <w:numPr>
          <w:ilvl w:val="0"/>
          <w:numId w:val="16"/>
        </w:numPr>
        <w:autoSpaceDE/>
        <w:autoSpaceDN/>
        <w:spacing w:after="120"/>
        <w:ind w:left="426"/>
        <w:jc w:val="both"/>
        <w:rPr>
          <w:rFonts w:ascii="Verdana" w:hAnsi="Verdana"/>
          <w:sz w:val="18"/>
          <w:szCs w:val="20"/>
        </w:rPr>
      </w:pPr>
      <w:r w:rsidRPr="00982361">
        <w:rPr>
          <w:rFonts w:ascii="Verdana" w:hAnsi="Verdana"/>
          <w:sz w:val="18"/>
          <w:szCs w:val="20"/>
        </w:rPr>
        <w:t xml:space="preserve">en </w:t>
      </w:r>
      <w:r w:rsidRPr="00982361">
        <w:rPr>
          <w:rFonts w:ascii="Verdana" w:hAnsi="Verdana"/>
          <w:b/>
          <w:sz w:val="18"/>
          <w:szCs w:val="20"/>
        </w:rPr>
        <w:t>interaction</w:t>
      </w:r>
      <w:r w:rsidRPr="00982361">
        <w:rPr>
          <w:rFonts w:ascii="Verdana" w:hAnsi="Verdana"/>
          <w:sz w:val="18"/>
          <w:szCs w:val="20"/>
        </w:rPr>
        <w:t xml:space="preserve"> (électrostatique pour l'essentiel…) : chaque entité possède donc </w:t>
      </w:r>
      <w:r w:rsidRPr="00982361">
        <w:rPr>
          <w:rFonts w:ascii="Verdana" w:hAnsi="Verdana"/>
          <w:b/>
          <w:sz w:val="18"/>
          <w:szCs w:val="20"/>
        </w:rPr>
        <w:t>une énergie potentielle microscopique</w:t>
      </w:r>
      <w:r w:rsidRPr="00982361">
        <w:rPr>
          <w:rFonts w:ascii="Verdana" w:hAnsi="Verdana"/>
          <w:sz w:val="18"/>
          <w:szCs w:val="20"/>
        </w:rPr>
        <w:t xml:space="preserve"> (négative) d'autant plus grande, pour un état physique donné, que les entités sont éloignées les unes des autres. En valeur absolue, elle est bien plus faible dans le cas d'un gaz que dans le cas d'un solide ou d'un liquide.</w:t>
      </w:r>
      <w:r w:rsidR="00895EF7">
        <w:rPr>
          <w:rFonts w:ascii="Verdana" w:hAnsi="Verdana"/>
          <w:sz w:val="18"/>
          <w:szCs w:val="20"/>
        </w:rPr>
        <w:t xml:space="preserve"> Cette interaction est considérée nulle dans le cas du modèle du gaz parfait.</w:t>
      </w:r>
    </w:p>
    <w:p w14:paraId="18BD65AB" w14:textId="77777777" w:rsidR="00982361" w:rsidRPr="00982361" w:rsidRDefault="00982361" w:rsidP="00982361">
      <w:pPr>
        <w:pBdr>
          <w:top w:val="single" w:sz="4" w:space="1" w:color="auto"/>
          <w:left w:val="single" w:sz="4" w:space="4" w:color="auto"/>
          <w:bottom w:val="single" w:sz="4" w:space="1" w:color="auto"/>
          <w:right w:val="single" w:sz="4" w:space="4" w:color="auto"/>
        </w:pBdr>
        <w:spacing w:before="120"/>
        <w:ind w:left="567"/>
        <w:rPr>
          <w:rFonts w:ascii="Verdana" w:hAnsi="Verdana"/>
          <w:sz w:val="18"/>
          <w:szCs w:val="20"/>
        </w:rPr>
      </w:pPr>
      <w:r w:rsidRPr="00982361">
        <w:rPr>
          <w:rFonts w:ascii="Verdana" w:hAnsi="Verdana"/>
          <w:sz w:val="18"/>
          <w:szCs w:val="20"/>
        </w:rPr>
        <w:t>L’énergie interne d’un système macroscopique est la somme des</w:t>
      </w:r>
      <w:r w:rsidRPr="00982361">
        <w:rPr>
          <w:rFonts w:ascii="Verdana" w:hAnsi="Verdana"/>
          <w:b/>
          <w:sz w:val="18"/>
          <w:szCs w:val="20"/>
        </w:rPr>
        <w:t xml:space="preserve"> énergies cinétiques et potentielles microscopiques</w:t>
      </w:r>
      <w:r w:rsidRPr="00982361">
        <w:rPr>
          <w:rFonts w:ascii="Verdana" w:hAnsi="Verdana"/>
          <w:sz w:val="18"/>
          <w:szCs w:val="20"/>
        </w:rPr>
        <w:t xml:space="preserve"> des entités qui le constituent.</w:t>
      </w:r>
    </w:p>
    <w:p w14:paraId="665648FF" w14:textId="77777777" w:rsidR="00982361" w:rsidRPr="00FB3161" w:rsidRDefault="00982361" w:rsidP="00982361">
      <w:pPr>
        <w:pStyle w:val="Titre2"/>
        <w:keepNext w:val="0"/>
        <w:numPr>
          <w:ilvl w:val="1"/>
          <w:numId w:val="0"/>
        </w:numPr>
        <w:autoSpaceDE/>
        <w:autoSpaceDN/>
        <w:spacing w:before="200" w:after="120"/>
        <w:ind w:left="576" w:hanging="576"/>
        <w:jc w:val="both"/>
        <w:rPr>
          <w:rFonts w:ascii="Verdana" w:hAnsi="Verdana"/>
          <w:sz w:val="22"/>
          <w:u w:val="none"/>
        </w:rPr>
      </w:pPr>
      <w:r w:rsidRPr="00FB3161">
        <w:rPr>
          <w:rFonts w:ascii="Verdana" w:hAnsi="Verdana"/>
          <w:sz w:val="22"/>
          <w:u w:val="none"/>
        </w:rPr>
        <w:t>A2. Variation de l’énergie interne d’un système dans un état condensé</w:t>
      </w:r>
    </w:p>
    <w:p w14:paraId="173B3CAD" w14:textId="604B0353" w:rsidR="00982361" w:rsidRPr="00895EF7" w:rsidRDefault="00982361" w:rsidP="00982361">
      <w:pPr>
        <w:rPr>
          <w:rFonts w:ascii="Verdana" w:hAnsi="Verdana"/>
          <w:sz w:val="18"/>
          <w:szCs w:val="22"/>
        </w:rPr>
      </w:pPr>
      <w:r w:rsidRPr="00895EF7">
        <w:rPr>
          <w:rFonts w:ascii="Verdana" w:hAnsi="Verdana"/>
          <w:sz w:val="18"/>
          <w:szCs w:val="22"/>
        </w:rPr>
        <w:t>On étudie ici uniquement les systèmes dans un état dit "condensé" : solide ou liquide.</w:t>
      </w:r>
    </w:p>
    <w:p w14:paraId="56936AC0" w14:textId="77777777" w:rsidR="00982361" w:rsidRPr="00982361" w:rsidRDefault="00982361" w:rsidP="00982361">
      <w:pPr>
        <w:numPr>
          <w:ilvl w:val="0"/>
          <w:numId w:val="18"/>
        </w:numPr>
        <w:autoSpaceDE/>
        <w:autoSpaceDN/>
        <w:jc w:val="both"/>
        <w:rPr>
          <w:rFonts w:ascii="Verdana" w:hAnsi="Verdana"/>
          <w:sz w:val="20"/>
          <w:szCs w:val="20"/>
        </w:rPr>
      </w:pPr>
      <w:r w:rsidRPr="00982361">
        <w:rPr>
          <w:rFonts w:ascii="Verdana" w:hAnsi="Verdana"/>
          <w:b/>
          <w:sz w:val="20"/>
          <w:szCs w:val="20"/>
        </w:rPr>
        <w:t>La capacité thermique</w:t>
      </w:r>
      <w:r w:rsidRPr="00982361">
        <w:rPr>
          <w:rFonts w:ascii="Verdana" w:hAnsi="Verdana"/>
          <w:sz w:val="20"/>
          <w:szCs w:val="20"/>
        </w:rPr>
        <w:t xml:space="preserve"> d’un objet est l’énergie qu’il faut lui céder pour que sa température augmente de 1K (ou 1°C).  Elle est notée </w:t>
      </w:r>
      <m:oMath>
        <m:r>
          <w:rPr>
            <w:rFonts w:ascii="Cambria Math" w:hAnsi="Cambria Math"/>
            <w:sz w:val="20"/>
            <w:szCs w:val="20"/>
          </w:rPr>
          <m:t>C</m:t>
        </m:r>
      </m:oMath>
      <w:r w:rsidRPr="00982361">
        <w:rPr>
          <w:rFonts w:ascii="Verdana" w:eastAsiaTheme="minorEastAsia" w:hAnsi="Verdana"/>
          <w:sz w:val="20"/>
          <w:szCs w:val="20"/>
        </w:rPr>
        <w:t xml:space="preserve"> et </w:t>
      </w:r>
      <w:r w:rsidRPr="00982361">
        <w:rPr>
          <w:rFonts w:ascii="Verdana" w:hAnsi="Verdana"/>
          <w:sz w:val="20"/>
          <w:szCs w:val="20"/>
        </w:rPr>
        <w:t xml:space="preserve">s’exprime en </w:t>
      </w:r>
      <m:oMath>
        <m:r>
          <m:rPr>
            <m:sty m:val="p"/>
          </m:rPr>
          <w:rPr>
            <w:rFonts w:ascii="Cambria Math" w:hAnsi="Cambria Math"/>
            <w:sz w:val="20"/>
            <w:szCs w:val="20"/>
          </w:rPr>
          <m:t>J⋅</m:t>
        </m:r>
        <m:sSup>
          <m:sSupPr>
            <m:ctrlPr>
              <w:rPr>
                <w:rFonts w:ascii="Cambria Math" w:hAnsi="Cambria Math"/>
                <w:sz w:val="20"/>
                <w:szCs w:val="20"/>
              </w:rPr>
            </m:ctrlPr>
          </m:sSupPr>
          <m:e>
            <m:r>
              <m:rPr>
                <m:sty m:val="p"/>
              </m:rPr>
              <w:rPr>
                <w:rFonts w:ascii="Cambria Math" w:hAnsi="Cambria Math"/>
                <w:sz w:val="20"/>
                <w:szCs w:val="20"/>
              </w:rPr>
              <m:t>K</m:t>
            </m:r>
          </m:e>
          <m:sup>
            <m:r>
              <m:rPr>
                <m:sty m:val="p"/>
              </m:rPr>
              <w:rPr>
                <w:rFonts w:ascii="Cambria Math" w:hAnsi="Cambria Math"/>
                <w:sz w:val="20"/>
                <w:szCs w:val="20"/>
              </w:rPr>
              <m:t>-1</m:t>
            </m:r>
          </m:sup>
        </m:sSup>
      </m:oMath>
      <w:r w:rsidRPr="00982361">
        <w:rPr>
          <w:rFonts w:ascii="Verdana" w:hAnsi="Verdana"/>
          <w:sz w:val="20"/>
          <w:szCs w:val="20"/>
        </w:rPr>
        <w:t xml:space="preserve">. </w:t>
      </w:r>
    </w:p>
    <w:p w14:paraId="7073208A" w14:textId="77777777" w:rsidR="00982361" w:rsidRPr="00982361" w:rsidRDefault="00982361" w:rsidP="00982361">
      <w:pPr>
        <w:numPr>
          <w:ilvl w:val="0"/>
          <w:numId w:val="18"/>
        </w:numPr>
        <w:autoSpaceDE/>
        <w:autoSpaceDN/>
        <w:jc w:val="both"/>
        <w:rPr>
          <w:rFonts w:ascii="Verdana" w:hAnsi="Verdana"/>
          <w:sz w:val="20"/>
          <w:szCs w:val="20"/>
        </w:rPr>
      </w:pPr>
      <w:r w:rsidRPr="00982361">
        <w:rPr>
          <w:rFonts w:ascii="Verdana" w:hAnsi="Verdana"/>
          <w:b/>
          <w:sz w:val="20"/>
          <w:szCs w:val="20"/>
        </w:rPr>
        <w:t>La capacité thermique massique</w:t>
      </w:r>
      <w:r w:rsidRPr="00982361">
        <w:rPr>
          <w:rFonts w:ascii="Verdana" w:hAnsi="Verdana"/>
          <w:sz w:val="20"/>
          <w:szCs w:val="20"/>
        </w:rPr>
        <w:t xml:space="preserve"> d’un matériau est sa capacité thermique par unité de masse : elle correspond donc à l’énergie qu’il faut fournir à un kilogramme de matériau pour augmenter uniformément sa température de 1K ou 1°C. Elle est notée </w:t>
      </w:r>
      <m:oMath>
        <m:r>
          <w:rPr>
            <w:rFonts w:ascii="Cambria Math" w:hAnsi="Cambria Math"/>
            <w:sz w:val="20"/>
            <w:szCs w:val="20"/>
          </w:rPr>
          <m:t>c</m:t>
        </m:r>
      </m:oMath>
      <w:r w:rsidRPr="00982361">
        <w:rPr>
          <w:rFonts w:ascii="Verdana" w:hAnsi="Verdana"/>
          <w:sz w:val="20"/>
          <w:szCs w:val="20"/>
        </w:rPr>
        <w:t xml:space="preserve"> et s’exprime en </w:t>
      </w:r>
      <m:oMath>
        <m:r>
          <w:rPr>
            <w:rFonts w:ascii="Cambria Math" w:hAnsi="Cambria Math"/>
            <w:sz w:val="20"/>
            <w:szCs w:val="20"/>
          </w:rPr>
          <m:t xml:space="preserve"> </m:t>
        </m:r>
        <m:r>
          <m:rPr>
            <m:sty m:val="p"/>
          </m:rPr>
          <w:rPr>
            <w:rFonts w:ascii="Cambria Math" w:hAnsi="Cambria Math"/>
            <w:sz w:val="20"/>
            <w:szCs w:val="20"/>
          </w:rPr>
          <m:t>J⋅</m:t>
        </m:r>
        <m:sSup>
          <m:sSupPr>
            <m:ctrlPr>
              <w:rPr>
                <w:rFonts w:ascii="Cambria Math" w:hAnsi="Cambria Math"/>
                <w:sz w:val="20"/>
                <w:szCs w:val="20"/>
              </w:rPr>
            </m:ctrlPr>
          </m:sSupPr>
          <m:e>
            <m:r>
              <m:rPr>
                <m:sty m:val="p"/>
              </m:rPr>
              <w:rPr>
                <w:rFonts w:ascii="Cambria Math" w:hAnsi="Cambria Math"/>
                <w:sz w:val="20"/>
                <w:szCs w:val="20"/>
              </w:rPr>
              <m:t>K</m:t>
            </m:r>
          </m:e>
          <m:sup>
            <m:r>
              <m:rPr>
                <m:sty m:val="p"/>
              </m:rPr>
              <w:rPr>
                <w:rFonts w:ascii="Cambria Math" w:hAnsi="Cambria Math"/>
                <w:sz w:val="20"/>
                <w:szCs w:val="20"/>
              </w:rPr>
              <m:t>-1</m:t>
            </m:r>
          </m:sup>
        </m:sSup>
        <m:r>
          <m:rPr>
            <m:sty m:val="p"/>
          </m:rPr>
          <w:rPr>
            <w:rFonts w:ascii="Cambria Math" w:hAnsi="Cambria Math"/>
            <w:sz w:val="20"/>
            <w:szCs w:val="20"/>
          </w:rPr>
          <m:t>⋅</m:t>
        </m:r>
        <m:sSup>
          <m:sSupPr>
            <m:ctrlPr>
              <w:rPr>
                <w:rFonts w:ascii="Cambria Math" w:hAnsi="Cambria Math"/>
                <w:sz w:val="20"/>
                <w:szCs w:val="20"/>
              </w:rPr>
            </m:ctrlPr>
          </m:sSupPr>
          <m:e>
            <m:r>
              <m:rPr>
                <m:sty m:val="p"/>
              </m:rPr>
              <w:rPr>
                <w:rFonts w:ascii="Cambria Math" w:hAnsi="Cambria Math"/>
                <w:sz w:val="20"/>
                <w:szCs w:val="20"/>
              </w:rPr>
              <m:t>kg</m:t>
            </m:r>
          </m:e>
          <m:sup>
            <m:r>
              <m:rPr>
                <m:sty m:val="p"/>
              </m:rPr>
              <w:rPr>
                <w:rFonts w:ascii="Cambria Math" w:hAnsi="Cambria Math"/>
                <w:sz w:val="20"/>
                <w:szCs w:val="20"/>
              </w:rPr>
              <m:t>-1</m:t>
            </m:r>
          </m:sup>
        </m:sSup>
      </m:oMath>
      <w:r w:rsidRPr="00982361">
        <w:rPr>
          <w:rFonts w:ascii="Verdana" w:hAnsi="Verdana"/>
          <w:sz w:val="20"/>
          <w:szCs w:val="20"/>
        </w:rPr>
        <w:t>.</w:t>
      </w:r>
    </w:p>
    <w:p w14:paraId="0BB43157" w14:textId="77777777" w:rsidR="00982361" w:rsidRPr="00982361" w:rsidRDefault="00982361" w:rsidP="00982361">
      <w:pPr>
        <w:spacing w:before="120"/>
        <w:rPr>
          <w:rFonts w:ascii="Verdana" w:eastAsiaTheme="minorEastAsia" w:hAnsi="Verdana"/>
          <w:sz w:val="20"/>
          <w:szCs w:val="20"/>
        </w:rPr>
      </w:pPr>
      <w:r w:rsidRPr="00982361">
        <w:rPr>
          <w:rFonts w:ascii="Verdana" w:hAnsi="Verdana"/>
          <w:sz w:val="20"/>
          <w:szCs w:val="20"/>
        </w:rPr>
        <w:t>La variation de l’énergie interne d’un système s’exprime par</w:t>
      </w:r>
      <m:oMath>
        <m:r>
          <w:rPr>
            <w:rFonts w:ascii="Cambria Math" w:hAnsi="Cambria Math"/>
            <w:sz w:val="20"/>
            <w:szCs w:val="20"/>
          </w:rPr>
          <m:t xml:space="preserve"> </m:t>
        </m:r>
        <m:r>
          <m:rPr>
            <m:sty m:val="p"/>
          </m:rPr>
          <w:rPr>
            <w:rFonts w:ascii="Cambria Math" w:hAnsi="Cambria Math"/>
            <w:sz w:val="20"/>
            <w:szCs w:val="20"/>
          </w:rPr>
          <m:t xml:space="preserve"> Δ</m:t>
        </m:r>
        <m:r>
          <w:rPr>
            <w:rFonts w:ascii="Cambria Math" w:hAnsi="Cambria Math"/>
            <w:sz w:val="20"/>
            <w:szCs w:val="20"/>
          </w:rPr>
          <m:t>U=C</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f</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i</m:t>
                </m:r>
              </m:sub>
            </m:sSub>
          </m:e>
        </m:d>
        <m:r>
          <w:rPr>
            <w:rFonts w:ascii="Cambria Math" w:hAnsi="Cambria Math"/>
            <w:sz w:val="20"/>
            <w:szCs w:val="20"/>
          </w:rPr>
          <m:t>=mc</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f</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i</m:t>
                </m:r>
              </m:sub>
            </m:sSub>
          </m:e>
        </m:d>
      </m:oMath>
    </w:p>
    <w:p w14:paraId="1AD59CF7" w14:textId="77777777" w:rsidR="00982361" w:rsidRPr="00982361" w:rsidRDefault="00982361" w:rsidP="00982361">
      <w:pPr>
        <w:pStyle w:val="Paragraphedeliste"/>
        <w:numPr>
          <w:ilvl w:val="0"/>
          <w:numId w:val="19"/>
        </w:numPr>
        <w:autoSpaceDE/>
        <w:autoSpaceDN/>
        <w:jc w:val="both"/>
        <w:rPr>
          <w:rFonts w:ascii="Verdana" w:eastAsiaTheme="minorEastAsia" w:hAnsi="Verdana"/>
          <w:sz w:val="20"/>
          <w:szCs w:val="20"/>
        </w:rPr>
      </w:pPr>
      <m:oMath>
        <m:r>
          <m:rPr>
            <m:sty m:val="p"/>
          </m:rPr>
          <w:rPr>
            <w:rFonts w:ascii="Cambria Math" w:eastAsiaTheme="minorEastAsia" w:hAnsi="Cambria Math"/>
            <w:sz w:val="20"/>
            <w:szCs w:val="20"/>
          </w:rPr>
          <m:t>Δ</m:t>
        </m:r>
        <m:r>
          <w:rPr>
            <w:rFonts w:ascii="Cambria Math" w:eastAsiaTheme="minorEastAsia" w:hAnsi="Cambria Math"/>
            <w:sz w:val="20"/>
            <w:szCs w:val="20"/>
          </w:rPr>
          <m:t>U</m:t>
        </m:r>
      </m:oMath>
      <w:r w:rsidRPr="00982361">
        <w:rPr>
          <w:rFonts w:ascii="Verdana" w:eastAsiaTheme="minorEastAsia" w:hAnsi="Verdana"/>
          <w:sz w:val="20"/>
          <w:szCs w:val="20"/>
        </w:rPr>
        <w:t> : variation de l’énergie interne en J</w:t>
      </w:r>
    </w:p>
    <w:p w14:paraId="0FF378B7" w14:textId="77777777" w:rsidR="00982361" w:rsidRPr="00982361" w:rsidRDefault="003B5114" w:rsidP="00982361">
      <w:pPr>
        <w:pStyle w:val="Paragraphedeliste"/>
        <w:numPr>
          <w:ilvl w:val="0"/>
          <w:numId w:val="19"/>
        </w:numPr>
        <w:autoSpaceDE/>
        <w:autoSpaceDN/>
        <w:jc w:val="both"/>
        <w:rPr>
          <w:rFonts w:ascii="Verdana" w:eastAsiaTheme="minorEastAsia" w:hAnsi="Verdana"/>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rPr>
              <m:t>T</m:t>
            </m:r>
          </m:e>
          <m:sub>
            <m:r>
              <w:rPr>
                <w:rFonts w:ascii="Cambria Math" w:eastAsiaTheme="minorEastAsia" w:hAnsi="Cambria Math"/>
                <w:sz w:val="20"/>
                <w:szCs w:val="20"/>
              </w:rPr>
              <m:t>f</m:t>
            </m:r>
          </m:sub>
        </m:sSub>
      </m:oMath>
      <w:r w:rsidR="00982361" w:rsidRPr="00982361">
        <w:rPr>
          <w:rFonts w:ascii="Verdana" w:eastAsiaTheme="minorEastAsia" w:hAnsi="Verdana"/>
          <w:sz w:val="20"/>
          <w:szCs w:val="20"/>
        </w:rPr>
        <w:t> : température finale atteinte en K ou °C</w:t>
      </w:r>
    </w:p>
    <w:p w14:paraId="0A6AB4D0" w14:textId="77777777" w:rsidR="00982361" w:rsidRPr="00982361" w:rsidRDefault="003B5114" w:rsidP="00982361">
      <w:pPr>
        <w:pStyle w:val="Paragraphedeliste"/>
        <w:numPr>
          <w:ilvl w:val="0"/>
          <w:numId w:val="19"/>
        </w:numPr>
        <w:autoSpaceDE/>
        <w:autoSpaceDN/>
        <w:jc w:val="both"/>
        <w:rPr>
          <w:rFonts w:ascii="Verdana" w:eastAsiaTheme="minorEastAsia" w:hAnsi="Verdana"/>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rPr>
              <m:t>T</m:t>
            </m:r>
          </m:e>
          <m:sub>
            <m:r>
              <w:rPr>
                <w:rFonts w:ascii="Cambria Math" w:eastAsiaTheme="minorEastAsia" w:hAnsi="Cambria Math"/>
                <w:sz w:val="20"/>
                <w:szCs w:val="20"/>
              </w:rPr>
              <m:t>i</m:t>
            </m:r>
          </m:sub>
        </m:sSub>
      </m:oMath>
      <w:r w:rsidR="00982361" w:rsidRPr="00982361">
        <w:rPr>
          <w:rFonts w:ascii="Verdana" w:eastAsiaTheme="minorEastAsia" w:hAnsi="Verdana"/>
          <w:sz w:val="20"/>
          <w:szCs w:val="20"/>
        </w:rPr>
        <w:t> : température initiale en K ou °C</w:t>
      </w:r>
    </w:p>
    <w:p w14:paraId="3AA7491C" w14:textId="77777777" w:rsidR="00982361" w:rsidRPr="00982361" w:rsidRDefault="00982361" w:rsidP="00982361">
      <w:pPr>
        <w:pStyle w:val="TexteActivit"/>
        <w:numPr>
          <w:ilvl w:val="0"/>
          <w:numId w:val="19"/>
        </w:numPr>
        <w:rPr>
          <w:rFonts w:ascii="Verdana" w:eastAsiaTheme="minorEastAsia" w:hAnsi="Verdana"/>
          <w:sz w:val="20"/>
          <w:szCs w:val="20"/>
        </w:rPr>
      </w:pPr>
      <m:oMath>
        <m:r>
          <w:rPr>
            <w:rFonts w:ascii="Cambria Math" w:eastAsiaTheme="minorEastAsia" w:hAnsi="Cambria Math"/>
            <w:sz w:val="20"/>
            <w:szCs w:val="20"/>
          </w:rPr>
          <m:t>m</m:t>
        </m:r>
      </m:oMath>
      <w:r w:rsidRPr="00982361">
        <w:rPr>
          <w:rFonts w:ascii="Verdana" w:eastAsiaTheme="minorEastAsia" w:hAnsi="Verdana"/>
          <w:sz w:val="20"/>
          <w:szCs w:val="20"/>
        </w:rPr>
        <w:t> : masse du système en kg</w:t>
      </w:r>
    </w:p>
    <w:p w14:paraId="3EAC7DD4" w14:textId="77777777" w:rsidR="00982361" w:rsidRPr="00982361" w:rsidRDefault="00982361" w:rsidP="00982361">
      <w:pPr>
        <w:pStyle w:val="TexteActivit"/>
        <w:numPr>
          <w:ilvl w:val="0"/>
          <w:numId w:val="19"/>
        </w:numPr>
        <w:rPr>
          <w:rFonts w:ascii="Verdana" w:eastAsiaTheme="minorEastAsia" w:hAnsi="Verdana"/>
          <w:sz w:val="20"/>
          <w:szCs w:val="20"/>
        </w:rPr>
      </w:pPr>
      <m:oMath>
        <m:r>
          <w:rPr>
            <w:rFonts w:ascii="Cambria Math" w:eastAsiaTheme="minorEastAsia" w:hAnsi="Cambria Math"/>
            <w:sz w:val="20"/>
            <w:szCs w:val="20"/>
          </w:rPr>
          <m:t>C</m:t>
        </m:r>
      </m:oMath>
      <w:r w:rsidRPr="00982361">
        <w:rPr>
          <w:rFonts w:ascii="Verdana" w:eastAsiaTheme="minorEastAsia" w:hAnsi="Verdana"/>
          <w:sz w:val="20"/>
          <w:szCs w:val="20"/>
        </w:rPr>
        <w:t xml:space="preserve"> : capacité thermique du système en </w:t>
      </w:r>
      <m:oMath>
        <m:r>
          <m:rPr>
            <m:sty m:val="p"/>
          </m:rPr>
          <w:rPr>
            <w:rFonts w:ascii="Cambria Math" w:eastAsiaTheme="minorEastAsia" w:hAnsi="Cambria Math"/>
            <w:sz w:val="20"/>
            <w:szCs w:val="20"/>
          </w:rPr>
          <m:t>J⋅</m:t>
        </m:r>
        <m:sSup>
          <m:sSupPr>
            <m:ctrlPr>
              <w:rPr>
                <w:rFonts w:ascii="Cambria Math" w:eastAsiaTheme="minorEastAsia" w:hAnsi="Cambria Math"/>
                <w:sz w:val="20"/>
                <w:szCs w:val="20"/>
              </w:rPr>
            </m:ctrlPr>
          </m:sSupPr>
          <m:e>
            <m:r>
              <m:rPr>
                <m:sty m:val="p"/>
              </m:rPr>
              <w:rPr>
                <w:rFonts w:ascii="Cambria Math" w:eastAsiaTheme="minorEastAsia" w:hAnsi="Cambria Math"/>
                <w:sz w:val="20"/>
                <w:szCs w:val="20"/>
              </w:rPr>
              <m:t>K</m:t>
            </m:r>
          </m:e>
          <m:sup>
            <m:r>
              <m:rPr>
                <m:sty m:val="p"/>
              </m:rPr>
              <w:rPr>
                <w:rFonts w:ascii="Cambria Math" w:eastAsiaTheme="minorEastAsia" w:hAnsi="Cambria Math"/>
                <w:sz w:val="20"/>
                <w:szCs w:val="20"/>
              </w:rPr>
              <m:t>-1</m:t>
            </m:r>
          </m:sup>
        </m:sSup>
      </m:oMath>
    </w:p>
    <w:p w14:paraId="7A6412DE" w14:textId="77777777" w:rsidR="00982361" w:rsidRPr="00982361" w:rsidRDefault="00982361" w:rsidP="00982361">
      <w:pPr>
        <w:pStyle w:val="Paragraphedeliste"/>
        <w:numPr>
          <w:ilvl w:val="0"/>
          <w:numId w:val="19"/>
        </w:numPr>
        <w:autoSpaceDE/>
        <w:autoSpaceDN/>
        <w:jc w:val="both"/>
        <w:rPr>
          <w:rFonts w:ascii="Verdana" w:eastAsiaTheme="minorEastAsia" w:hAnsi="Verdana"/>
          <w:sz w:val="20"/>
          <w:szCs w:val="20"/>
        </w:rPr>
      </w:pPr>
      <m:oMath>
        <m:r>
          <w:rPr>
            <w:rFonts w:ascii="Cambria Math" w:eastAsiaTheme="minorEastAsia" w:hAnsi="Cambria Math"/>
            <w:sz w:val="20"/>
            <w:szCs w:val="20"/>
          </w:rPr>
          <m:t>c</m:t>
        </m:r>
      </m:oMath>
      <w:r w:rsidRPr="00982361">
        <w:rPr>
          <w:rFonts w:ascii="Verdana" w:eastAsiaTheme="minorEastAsia" w:hAnsi="Verdana"/>
          <w:sz w:val="20"/>
          <w:szCs w:val="20"/>
        </w:rPr>
        <w:t xml:space="preserve"> : capacité thermique </w:t>
      </w:r>
      <w:r w:rsidRPr="00982361">
        <w:rPr>
          <w:rFonts w:ascii="Verdana" w:eastAsiaTheme="minorEastAsia" w:hAnsi="Verdana"/>
          <w:i/>
          <w:sz w:val="20"/>
          <w:szCs w:val="20"/>
        </w:rPr>
        <w:t>massique</w:t>
      </w:r>
      <w:r w:rsidRPr="00982361">
        <w:rPr>
          <w:rFonts w:ascii="Verdana" w:eastAsiaTheme="minorEastAsia" w:hAnsi="Verdana"/>
          <w:sz w:val="20"/>
          <w:szCs w:val="20"/>
        </w:rPr>
        <w:t xml:space="preserve"> du système en </w:t>
      </w:r>
      <m:oMath>
        <m:r>
          <m:rPr>
            <m:sty m:val="p"/>
          </m:rPr>
          <w:rPr>
            <w:rFonts w:ascii="Cambria Math" w:eastAsiaTheme="minorEastAsia" w:hAnsi="Cambria Math"/>
            <w:sz w:val="20"/>
            <w:szCs w:val="20"/>
          </w:rPr>
          <m:t>J⋅</m:t>
        </m:r>
        <m:sSup>
          <m:sSupPr>
            <m:ctrlPr>
              <w:rPr>
                <w:rFonts w:ascii="Cambria Math" w:eastAsiaTheme="minorEastAsia" w:hAnsi="Cambria Math"/>
                <w:sz w:val="20"/>
                <w:szCs w:val="20"/>
              </w:rPr>
            </m:ctrlPr>
          </m:sSupPr>
          <m:e>
            <m:r>
              <m:rPr>
                <m:sty m:val="p"/>
              </m:rPr>
              <w:rPr>
                <w:rFonts w:ascii="Cambria Math" w:eastAsiaTheme="minorEastAsia" w:hAnsi="Cambria Math"/>
                <w:sz w:val="20"/>
                <w:szCs w:val="20"/>
              </w:rPr>
              <m:t>K</m:t>
            </m:r>
          </m:e>
          <m:sup>
            <m:r>
              <m:rPr>
                <m:sty m:val="p"/>
              </m:rPr>
              <w:rPr>
                <w:rFonts w:ascii="Cambria Math" w:eastAsiaTheme="minorEastAsia" w:hAnsi="Cambria Math"/>
                <w:sz w:val="20"/>
                <w:szCs w:val="20"/>
              </w:rPr>
              <m:t>-1</m:t>
            </m:r>
          </m:sup>
        </m:sSup>
        <m:r>
          <m:rPr>
            <m:sty m:val="p"/>
          </m:rPr>
          <w:rPr>
            <w:rFonts w:ascii="Cambria Math" w:eastAsiaTheme="minorEastAsia" w:hAnsi="Cambria Math"/>
            <w:sz w:val="20"/>
            <w:szCs w:val="20"/>
          </w:rPr>
          <m:t>⋅</m:t>
        </m:r>
        <m:sSup>
          <m:sSupPr>
            <m:ctrlPr>
              <w:rPr>
                <w:rFonts w:ascii="Cambria Math" w:eastAsiaTheme="minorEastAsia" w:hAnsi="Cambria Math"/>
                <w:sz w:val="20"/>
                <w:szCs w:val="20"/>
              </w:rPr>
            </m:ctrlPr>
          </m:sSupPr>
          <m:e>
            <m:r>
              <m:rPr>
                <m:sty m:val="p"/>
              </m:rPr>
              <w:rPr>
                <w:rFonts w:ascii="Cambria Math" w:eastAsiaTheme="minorEastAsia" w:hAnsi="Cambria Math"/>
                <w:sz w:val="20"/>
                <w:szCs w:val="20"/>
              </w:rPr>
              <m:t>kg</m:t>
            </m:r>
          </m:e>
          <m:sup>
            <m:r>
              <m:rPr>
                <m:sty m:val="p"/>
              </m:rPr>
              <w:rPr>
                <w:rFonts w:ascii="Cambria Math" w:eastAsiaTheme="minorEastAsia" w:hAnsi="Cambria Math"/>
                <w:sz w:val="20"/>
                <w:szCs w:val="20"/>
              </w:rPr>
              <m:t>-1</m:t>
            </m:r>
          </m:sup>
        </m:sSup>
      </m:oMath>
      <w:r w:rsidRPr="00982361">
        <w:rPr>
          <w:rFonts w:ascii="Verdana" w:eastAsiaTheme="minorEastAsia" w:hAnsi="Verdana"/>
          <w:sz w:val="20"/>
          <w:szCs w:val="20"/>
        </w:rPr>
        <w:t>.</w:t>
      </w:r>
    </w:p>
    <w:p w14:paraId="3101009A" w14:textId="53CABFAC" w:rsidR="00F060FF" w:rsidRPr="00982361" w:rsidRDefault="00F060FF" w:rsidP="0073355F">
      <w:pPr>
        <w:spacing w:line="276" w:lineRule="auto"/>
        <w:rPr>
          <w:rFonts w:ascii="Verdana" w:hAnsi="Verdana" w:cstheme="minorHAnsi"/>
          <w:bCs/>
          <w:sz w:val="20"/>
          <w:szCs w:val="20"/>
        </w:rPr>
      </w:pPr>
    </w:p>
    <w:p w14:paraId="2F56E43A" w14:textId="6533EDCC" w:rsidR="00982361" w:rsidRPr="007E69C8" w:rsidRDefault="00982361" w:rsidP="00982361">
      <w:pPr>
        <w:pStyle w:val="Titre1"/>
        <w:keepNext w:val="0"/>
        <w:autoSpaceDE/>
        <w:autoSpaceDN/>
        <w:spacing w:before="0" w:after="120"/>
        <w:ind w:left="432" w:hanging="432"/>
        <w:jc w:val="both"/>
        <w:rPr>
          <w:rFonts w:ascii="Verdana" w:hAnsi="Verdana"/>
          <w:b w:val="0"/>
          <w:bCs w:val="0"/>
        </w:rPr>
      </w:pPr>
      <w:r w:rsidRPr="007E69C8">
        <w:rPr>
          <w:rFonts w:ascii="Verdana" w:hAnsi="Verdana"/>
          <w:b w:val="0"/>
          <w:bCs w:val="0"/>
        </w:rPr>
        <w:lastRenderedPageBreak/>
        <w:t>B- Principe de conservation de l’énergie : le premier principe</w:t>
      </w:r>
    </w:p>
    <w:p w14:paraId="5DC845AF" w14:textId="304ADFBC" w:rsidR="00982361" w:rsidRPr="007E69C8" w:rsidRDefault="00982361" w:rsidP="00982361">
      <w:pPr>
        <w:pStyle w:val="Titre2"/>
        <w:keepNext w:val="0"/>
        <w:numPr>
          <w:ilvl w:val="1"/>
          <w:numId w:val="0"/>
        </w:numPr>
        <w:autoSpaceDE/>
        <w:autoSpaceDN/>
        <w:spacing w:after="120"/>
        <w:ind w:left="576" w:hanging="576"/>
        <w:jc w:val="both"/>
        <w:rPr>
          <w:rFonts w:ascii="Verdana" w:hAnsi="Verdana"/>
          <w:sz w:val="22"/>
          <w:szCs w:val="22"/>
          <w:u w:val="none"/>
        </w:rPr>
      </w:pPr>
      <w:r w:rsidRPr="007E69C8">
        <w:rPr>
          <w:rFonts w:ascii="Verdana" w:hAnsi="Verdana"/>
          <w:sz w:val="22"/>
          <w:szCs w:val="22"/>
          <w:u w:val="none"/>
        </w:rPr>
        <w:t>B1</w:t>
      </w:r>
      <w:r w:rsidR="00FB3161" w:rsidRPr="007E69C8">
        <w:rPr>
          <w:rFonts w:ascii="Verdana" w:hAnsi="Verdana"/>
          <w:sz w:val="22"/>
          <w:szCs w:val="22"/>
          <w:u w:val="none"/>
        </w:rPr>
        <w:t>.</w:t>
      </w:r>
      <w:r w:rsidRPr="007E69C8">
        <w:rPr>
          <w:rFonts w:ascii="Verdana" w:hAnsi="Verdana"/>
          <w:sz w:val="22"/>
          <w:szCs w:val="22"/>
          <w:u w:val="none"/>
        </w:rPr>
        <w:t xml:space="preserve"> Les transferts d’énergie</w:t>
      </w:r>
    </w:p>
    <w:p w14:paraId="67262C6E" w14:textId="77777777" w:rsidR="00982361" w:rsidRPr="00F92666" w:rsidRDefault="00982361" w:rsidP="00873866">
      <w:pPr>
        <w:jc w:val="both"/>
        <w:rPr>
          <w:rFonts w:ascii="Verdana" w:hAnsi="Verdana"/>
          <w:sz w:val="20"/>
          <w:szCs w:val="20"/>
        </w:rPr>
      </w:pPr>
      <w:r w:rsidRPr="00F92666">
        <w:rPr>
          <w:rFonts w:ascii="Verdana" w:hAnsi="Verdana"/>
          <w:sz w:val="20"/>
          <w:szCs w:val="20"/>
        </w:rPr>
        <w:t xml:space="preserve">On distingue deux modes de transfert d’énergie entre deux systèmes : </w:t>
      </w:r>
    </w:p>
    <w:p w14:paraId="502DA867" w14:textId="3E955118" w:rsidR="00982361" w:rsidRPr="00F92666" w:rsidRDefault="00982361" w:rsidP="00873866">
      <w:pPr>
        <w:pStyle w:val="Paragraphedeliste"/>
        <w:numPr>
          <w:ilvl w:val="0"/>
          <w:numId w:val="20"/>
        </w:numPr>
        <w:autoSpaceDE/>
        <w:autoSpaceDN/>
        <w:ind w:left="284" w:hanging="284"/>
        <w:jc w:val="both"/>
        <w:rPr>
          <w:rFonts w:ascii="Verdana" w:hAnsi="Verdana"/>
          <w:sz w:val="20"/>
          <w:szCs w:val="20"/>
        </w:rPr>
      </w:pPr>
      <w:r w:rsidRPr="00F92666">
        <w:rPr>
          <w:rFonts w:ascii="Verdana" w:hAnsi="Verdana"/>
          <w:b/>
          <w:sz w:val="20"/>
          <w:szCs w:val="20"/>
        </w:rPr>
        <w:t>Le travail </w:t>
      </w:r>
      <m:oMath>
        <m:r>
          <m:rPr>
            <m:sty m:val="bi"/>
          </m:rPr>
          <w:rPr>
            <w:rFonts w:ascii="Cambria Math" w:hAnsi="Cambria Math"/>
            <w:sz w:val="20"/>
            <w:szCs w:val="20"/>
          </w:rPr>
          <m:t>W</m:t>
        </m:r>
      </m:oMath>
      <w:r w:rsidRPr="00F92666">
        <w:rPr>
          <w:rFonts w:ascii="Verdana" w:eastAsiaTheme="minorEastAsia" w:hAnsi="Verdana"/>
          <w:sz w:val="20"/>
          <w:szCs w:val="20"/>
        </w:rPr>
        <w:t xml:space="preserve"> </w:t>
      </w:r>
      <w:r w:rsidRPr="00F92666">
        <w:rPr>
          <w:rFonts w:ascii="Verdana" w:hAnsi="Verdana"/>
          <w:sz w:val="20"/>
          <w:szCs w:val="20"/>
        </w:rPr>
        <w:t xml:space="preserve">: c’est le mode de transfert entre </w:t>
      </w:r>
      <w:r w:rsidRPr="00F92666">
        <w:rPr>
          <w:rFonts w:ascii="Verdana" w:hAnsi="Verdana"/>
          <w:b/>
          <w:sz w:val="20"/>
          <w:szCs w:val="20"/>
        </w:rPr>
        <w:t>deux systèmes qui interagissent mécaniquement</w:t>
      </w:r>
      <w:r w:rsidRPr="00F92666">
        <w:rPr>
          <w:rFonts w:ascii="Verdana" w:hAnsi="Verdana"/>
          <w:color w:val="C00000"/>
          <w:sz w:val="20"/>
          <w:szCs w:val="20"/>
        </w:rPr>
        <w:t xml:space="preserve"> </w:t>
      </w:r>
    </w:p>
    <w:p w14:paraId="0154DEBD" w14:textId="60698E17" w:rsidR="00982361" w:rsidRPr="00C15E89" w:rsidRDefault="00982361" w:rsidP="00873866">
      <w:pPr>
        <w:pStyle w:val="Paragraphedeliste"/>
        <w:autoSpaceDE/>
        <w:autoSpaceDN/>
        <w:ind w:left="284"/>
        <w:jc w:val="both"/>
        <w:rPr>
          <w:rFonts w:ascii="Verdana" w:hAnsi="Verdana"/>
          <w:sz w:val="20"/>
          <w:szCs w:val="20"/>
        </w:rPr>
      </w:pPr>
      <w:r w:rsidRPr="00C15E89">
        <w:rPr>
          <w:rFonts w:ascii="Verdana" w:hAnsi="Verdana"/>
          <w:sz w:val="20"/>
          <w:szCs w:val="20"/>
        </w:rPr>
        <w:t xml:space="preserve">(puisque l’énergie potentielle est intégrée à l’énergie mécanique, seuls les travaux des forces non conservatives sont pris en compte dans les transferts). Le transfert électrique est un travail particulier noté </w:t>
      </w:r>
      <w:proofErr w:type="spellStart"/>
      <w:r w:rsidRPr="00C15E89">
        <w:rPr>
          <w:rFonts w:ascii="Verdana" w:hAnsi="Verdana"/>
          <w:i/>
          <w:iCs/>
          <w:sz w:val="20"/>
          <w:szCs w:val="20"/>
        </w:rPr>
        <w:t>W</w:t>
      </w:r>
      <w:r w:rsidRPr="00C15E89">
        <w:rPr>
          <w:rFonts w:ascii="Verdana" w:hAnsi="Verdana"/>
          <w:i/>
          <w:iCs/>
          <w:sz w:val="20"/>
          <w:szCs w:val="20"/>
          <w:vertAlign w:val="subscript"/>
        </w:rPr>
        <w:t>élec</w:t>
      </w:r>
      <w:proofErr w:type="spellEnd"/>
      <w:r w:rsidRPr="00C15E89">
        <w:rPr>
          <w:rFonts w:ascii="Verdana" w:hAnsi="Verdana"/>
          <w:sz w:val="20"/>
          <w:szCs w:val="20"/>
        </w:rPr>
        <w:t>.</w:t>
      </w:r>
    </w:p>
    <w:p w14:paraId="4C7CE0B2" w14:textId="2130D60D" w:rsidR="00982361" w:rsidRPr="00F92666" w:rsidRDefault="00982361" w:rsidP="00873866">
      <w:pPr>
        <w:pStyle w:val="Paragraphedeliste"/>
        <w:numPr>
          <w:ilvl w:val="0"/>
          <w:numId w:val="20"/>
        </w:numPr>
        <w:autoSpaceDE/>
        <w:autoSpaceDN/>
        <w:ind w:left="284" w:hanging="284"/>
        <w:jc w:val="both"/>
        <w:rPr>
          <w:rFonts w:ascii="Verdana" w:hAnsi="Verdana"/>
          <w:color w:val="C00000"/>
          <w:sz w:val="20"/>
          <w:szCs w:val="20"/>
        </w:rPr>
      </w:pPr>
      <w:r w:rsidRPr="00F92666">
        <w:rPr>
          <w:rFonts w:ascii="Verdana" w:hAnsi="Verdana"/>
          <w:b/>
          <w:sz w:val="20"/>
          <w:szCs w:val="20"/>
        </w:rPr>
        <w:t xml:space="preserve">Le transfert thermique noté </w:t>
      </w:r>
      <m:oMath>
        <m:r>
          <m:rPr>
            <m:sty m:val="bi"/>
          </m:rPr>
          <w:rPr>
            <w:rFonts w:ascii="Cambria Math" w:hAnsi="Cambria Math"/>
            <w:sz w:val="20"/>
            <w:szCs w:val="20"/>
          </w:rPr>
          <m:t>Q</m:t>
        </m:r>
      </m:oMath>
      <w:r w:rsidRPr="00F92666">
        <w:rPr>
          <w:rFonts w:ascii="Verdana" w:hAnsi="Verdana"/>
          <w:sz w:val="20"/>
          <w:szCs w:val="20"/>
        </w:rPr>
        <w:t>, parfois appelé « chaleur ». Il regroupe tous les transferts qui ne sont pas du travail</w:t>
      </w:r>
      <w:r w:rsidR="00F92666" w:rsidRPr="00F92666">
        <w:rPr>
          <w:rFonts w:ascii="Verdana" w:hAnsi="Verdana"/>
          <w:sz w:val="20"/>
          <w:szCs w:val="20"/>
        </w:rPr>
        <w:t>.</w:t>
      </w:r>
    </w:p>
    <w:p w14:paraId="71F99EC6" w14:textId="77777777" w:rsidR="00982361" w:rsidRPr="00F92666" w:rsidRDefault="00982361" w:rsidP="00982361">
      <w:pPr>
        <w:pStyle w:val="Paragraphedeliste"/>
        <w:autoSpaceDE/>
        <w:autoSpaceDN/>
        <w:ind w:left="284"/>
        <w:rPr>
          <w:rFonts w:ascii="Verdana" w:hAnsi="Verdana"/>
          <w:sz w:val="20"/>
          <w:szCs w:val="20"/>
        </w:rPr>
      </w:pPr>
    </w:p>
    <w:p w14:paraId="337E60A2" w14:textId="21FC98D5" w:rsidR="00982361" w:rsidRPr="007E69C8" w:rsidRDefault="00982361" w:rsidP="00982361">
      <w:pPr>
        <w:pStyle w:val="Titre2"/>
        <w:keepNext w:val="0"/>
        <w:numPr>
          <w:ilvl w:val="1"/>
          <w:numId w:val="0"/>
        </w:numPr>
        <w:autoSpaceDE/>
        <w:autoSpaceDN/>
        <w:spacing w:after="120"/>
        <w:ind w:left="576" w:hanging="576"/>
        <w:jc w:val="both"/>
        <w:rPr>
          <w:rFonts w:ascii="Verdana" w:hAnsi="Verdana"/>
          <w:sz w:val="22"/>
          <w:szCs w:val="22"/>
          <w:u w:val="none"/>
        </w:rPr>
      </w:pPr>
      <w:r w:rsidRPr="007E69C8">
        <w:rPr>
          <w:rFonts w:ascii="Verdana" w:hAnsi="Verdana"/>
          <w:sz w:val="22"/>
          <w:szCs w:val="22"/>
          <w:u w:val="none"/>
        </w:rPr>
        <w:t>B</w:t>
      </w:r>
      <w:r w:rsidR="00FB3161" w:rsidRPr="007E69C8">
        <w:rPr>
          <w:rFonts w:ascii="Verdana" w:hAnsi="Verdana"/>
          <w:sz w:val="22"/>
          <w:szCs w:val="22"/>
          <w:u w:val="none"/>
        </w:rPr>
        <w:t>2</w:t>
      </w:r>
      <w:r w:rsidRPr="007E69C8">
        <w:rPr>
          <w:rFonts w:ascii="Verdana" w:hAnsi="Verdana"/>
          <w:sz w:val="22"/>
          <w:szCs w:val="22"/>
          <w:u w:val="none"/>
        </w:rPr>
        <w:t>. Principe de conservation de l’énergie</w:t>
      </w:r>
      <w:r w:rsidR="00F92666" w:rsidRPr="007E69C8">
        <w:rPr>
          <w:rFonts w:ascii="Verdana" w:hAnsi="Verdana"/>
          <w:sz w:val="22"/>
          <w:szCs w:val="22"/>
          <w:u w:val="none"/>
        </w:rPr>
        <w:t xml:space="preserve"> ou premier principe</w:t>
      </w:r>
    </w:p>
    <w:p w14:paraId="5EA5CB65" w14:textId="77777777" w:rsidR="00873866" w:rsidRDefault="00982361" w:rsidP="00982361">
      <w:pPr>
        <w:rPr>
          <w:rFonts w:ascii="Verdana" w:hAnsi="Verdana"/>
          <w:sz w:val="20"/>
          <w:szCs w:val="20"/>
        </w:rPr>
      </w:pPr>
      <w:r w:rsidRPr="00F92666">
        <w:rPr>
          <w:rFonts w:ascii="Verdana" w:hAnsi="Verdana"/>
          <w:sz w:val="20"/>
          <w:szCs w:val="20"/>
        </w:rPr>
        <w:t xml:space="preserve">L’énergie totale d’un système est la somme des énergies cinétique, potentielle et interne : </w:t>
      </w:r>
    </w:p>
    <w:p w14:paraId="124DFF58" w14:textId="6BA61CA5" w:rsidR="00982361" w:rsidRPr="00F92666" w:rsidRDefault="003B5114" w:rsidP="00982361">
      <w:pPr>
        <w:rPr>
          <w:rFonts w:ascii="Verdana" w:eastAsiaTheme="minorEastAsia" w:hAnsi="Verdana"/>
          <w:sz w:val="20"/>
          <w:szCs w:val="20"/>
        </w:rPr>
      </w:pPr>
      <m:oMathPara>
        <m:oMath>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tot</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c</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p</m:t>
              </m:r>
            </m:sub>
          </m:sSub>
          <m:r>
            <w:rPr>
              <w:rFonts w:ascii="Cambria Math" w:hAnsi="Cambria Math"/>
              <w:sz w:val="20"/>
              <w:szCs w:val="20"/>
            </w:rPr>
            <m:t>+U</m:t>
          </m:r>
        </m:oMath>
      </m:oMathPara>
    </w:p>
    <w:p w14:paraId="55499A4D" w14:textId="77777777" w:rsidR="00982361" w:rsidRPr="00F92666" w:rsidRDefault="00982361" w:rsidP="00982361">
      <w:pPr>
        <w:rPr>
          <w:rFonts w:ascii="Verdana" w:eastAsiaTheme="minorEastAsia" w:hAnsi="Verdana"/>
          <w:bCs/>
          <w:sz w:val="20"/>
          <w:szCs w:val="20"/>
        </w:rPr>
      </w:pPr>
      <w:r w:rsidRPr="00F92666">
        <w:rPr>
          <w:rFonts w:ascii="Verdana" w:eastAsiaTheme="minorEastAsia" w:hAnsi="Verdana"/>
          <w:bCs/>
          <w:sz w:val="20"/>
          <w:szCs w:val="20"/>
        </w:rPr>
        <w:t xml:space="preserve">Cette énergie totale est constante pour un système dit isolé (pas d'échanges avec l'extérieur) : </w:t>
      </w:r>
      <w:r w:rsidRPr="00873866">
        <w:rPr>
          <w:rFonts w:ascii="Symbol" w:eastAsiaTheme="minorEastAsia" w:hAnsi="Symbol"/>
          <w:bCs/>
          <w:sz w:val="20"/>
          <w:szCs w:val="20"/>
        </w:rPr>
        <w:t></w:t>
      </w:r>
      <w:proofErr w:type="spellStart"/>
      <w:r w:rsidRPr="00F92666">
        <w:rPr>
          <w:rFonts w:ascii="Verdana" w:eastAsiaTheme="minorEastAsia" w:hAnsi="Verdana"/>
          <w:bCs/>
          <w:sz w:val="20"/>
          <w:szCs w:val="20"/>
        </w:rPr>
        <w:t>E</w:t>
      </w:r>
      <w:r w:rsidRPr="00F92666">
        <w:rPr>
          <w:rFonts w:ascii="Verdana" w:eastAsiaTheme="minorEastAsia" w:hAnsi="Verdana"/>
          <w:bCs/>
          <w:sz w:val="20"/>
          <w:szCs w:val="20"/>
          <w:vertAlign w:val="subscript"/>
        </w:rPr>
        <w:t>tot</w:t>
      </w:r>
      <w:proofErr w:type="spellEnd"/>
      <w:r w:rsidRPr="00F92666">
        <w:rPr>
          <w:rFonts w:ascii="Verdana" w:eastAsiaTheme="minorEastAsia" w:hAnsi="Verdana"/>
          <w:bCs/>
          <w:sz w:val="20"/>
          <w:szCs w:val="20"/>
        </w:rPr>
        <w:t xml:space="preserve"> = 0</w:t>
      </w:r>
    </w:p>
    <w:p w14:paraId="4AF1672A" w14:textId="77777777" w:rsidR="00F92666" w:rsidRPr="00F92666" w:rsidRDefault="00F92666" w:rsidP="00F92666">
      <w:pPr>
        <w:autoSpaceDE/>
        <w:autoSpaceDN/>
        <w:rPr>
          <w:rFonts w:ascii="Verdana" w:hAnsi="Verdana"/>
          <w:sz w:val="20"/>
          <w:szCs w:val="20"/>
        </w:rPr>
      </w:pPr>
      <w:r w:rsidRPr="00F92666">
        <w:rPr>
          <w:rFonts w:ascii="Verdana" w:hAnsi="Verdana"/>
          <w:sz w:val="20"/>
          <w:szCs w:val="20"/>
        </w:rPr>
        <w:t xml:space="preserve">Plus généralement, on peut énoncer le principe de conservation de la façon suivante : </w:t>
      </w:r>
    </w:p>
    <w:p w14:paraId="5C132554" w14:textId="3CCA5F94" w:rsidR="00F92666" w:rsidRPr="00F92666" w:rsidRDefault="00F92666" w:rsidP="00F92666">
      <w:pPr>
        <w:autoSpaceDE/>
        <w:autoSpaceDN/>
        <w:rPr>
          <w:rFonts w:ascii="Verdana" w:hAnsi="Verdana"/>
          <w:b/>
          <w:bCs/>
          <w:sz w:val="20"/>
          <w:szCs w:val="20"/>
        </w:rPr>
      </w:pPr>
      <w:r w:rsidRPr="00F92666">
        <w:rPr>
          <w:rFonts w:ascii="Verdana" w:hAnsi="Verdana"/>
          <w:b/>
          <w:bCs/>
          <w:sz w:val="20"/>
          <w:szCs w:val="20"/>
        </w:rPr>
        <w:t>l’énergie ne peut être ni cré</w:t>
      </w:r>
      <w:r w:rsidR="00873866">
        <w:rPr>
          <w:rFonts w:ascii="Verdana" w:hAnsi="Verdana"/>
          <w:b/>
          <w:bCs/>
          <w:sz w:val="20"/>
          <w:szCs w:val="20"/>
        </w:rPr>
        <w:t>ée</w:t>
      </w:r>
      <w:r w:rsidRPr="00F92666">
        <w:rPr>
          <w:rFonts w:ascii="Verdana" w:hAnsi="Verdana"/>
          <w:b/>
          <w:bCs/>
          <w:sz w:val="20"/>
          <w:szCs w:val="20"/>
        </w:rPr>
        <w:t xml:space="preserve"> ni détruite mais seulement changer de forme et être transférée d’un système à un autre.</w:t>
      </w:r>
    </w:p>
    <w:p w14:paraId="4D246A8F" w14:textId="77777777" w:rsidR="00E3054A" w:rsidRPr="00F92666" w:rsidRDefault="00E3054A" w:rsidP="00E3054A">
      <w:pPr>
        <w:rPr>
          <w:rFonts w:ascii="Verdana" w:hAnsi="Verdana"/>
          <w:sz w:val="20"/>
          <w:szCs w:val="20"/>
        </w:rPr>
      </w:pPr>
      <w:r w:rsidRPr="00F92666">
        <w:rPr>
          <w:rFonts w:ascii="Verdana" w:hAnsi="Verdana"/>
          <w:sz w:val="20"/>
          <w:szCs w:val="20"/>
        </w:rPr>
        <w:t xml:space="preserve">Le principe de conservation de l’énergie implique que si un système gagne de l’énergie, elle lui a été cédée par un autre système. </w:t>
      </w:r>
    </w:p>
    <w:p w14:paraId="318B128E" w14:textId="77777777" w:rsidR="00F92666" w:rsidRPr="00F92666" w:rsidRDefault="00F92666" w:rsidP="00F92666">
      <w:pPr>
        <w:autoSpaceDE/>
        <w:autoSpaceDN/>
        <w:rPr>
          <w:rFonts w:ascii="Verdana" w:hAnsi="Verdana"/>
          <w:sz w:val="20"/>
          <w:szCs w:val="20"/>
        </w:rPr>
      </w:pPr>
    </w:p>
    <w:p w14:paraId="3B2EBCBF" w14:textId="2F2FAAE6" w:rsidR="00F92666" w:rsidRDefault="00F92666" w:rsidP="00F92666">
      <w:pPr>
        <w:autoSpaceDE/>
        <w:autoSpaceDN/>
        <w:rPr>
          <w:rFonts w:ascii="Verdana" w:hAnsi="Verdana"/>
          <w:sz w:val="20"/>
          <w:szCs w:val="20"/>
        </w:rPr>
      </w:pPr>
      <w:r w:rsidRPr="00F92666">
        <w:rPr>
          <w:rFonts w:ascii="Verdana" w:hAnsi="Verdana"/>
          <w:sz w:val="20"/>
          <w:szCs w:val="20"/>
        </w:rPr>
        <w:t xml:space="preserve">Une autre façon d’énoncer le principe de conservation est d’écrire la relation suivante : </w:t>
      </w:r>
    </w:p>
    <w:p w14:paraId="52BC144B" w14:textId="5268A30D" w:rsidR="00F92666" w:rsidRPr="00E3054A" w:rsidRDefault="00F92666" w:rsidP="00F92666">
      <w:pPr>
        <w:autoSpaceDE/>
        <w:autoSpaceDN/>
        <w:rPr>
          <w:rFonts w:ascii="Verdana" w:hAnsi="Verdana"/>
        </w:rPr>
      </w:pPr>
      <m:oMathPara>
        <m:oMath>
          <m:r>
            <m:rPr>
              <m:sty m:val="p"/>
            </m:rPr>
            <w:rPr>
              <w:rFonts w:ascii="Cambria Math" w:hAnsi="Cambria Math"/>
            </w:rPr>
            <m:t>Δ</m:t>
          </m:r>
          <m:sSub>
            <m:sSubPr>
              <m:ctrlPr>
                <w:rPr>
                  <w:rFonts w:ascii="Cambria Math" w:hAnsi="Cambria Math"/>
                  <w:i/>
                </w:rPr>
              </m:ctrlPr>
            </m:sSubPr>
            <m:e>
              <m:r>
                <w:rPr>
                  <w:rFonts w:ascii="Cambria Math" w:hAnsi="Cambria Math"/>
                </w:rPr>
                <m:t>E</m:t>
              </m:r>
            </m:e>
            <m:sub>
              <m:r>
                <w:rPr>
                  <w:rFonts w:ascii="Cambria Math" w:hAnsi="Cambria Math"/>
                </w:rPr>
                <m:t>stockée</m:t>
              </m:r>
            </m:sub>
          </m:sSub>
          <m:r>
            <w:rPr>
              <w:rFonts w:ascii="Cambria Math" w:hAnsi="Cambria Math"/>
            </w:rPr>
            <m:t>=</m:t>
          </m:r>
          <m:nary>
            <m:naryPr>
              <m:chr m:val="∑"/>
              <m:limLoc m:val="undOvr"/>
              <m:subHide m:val="1"/>
              <m:supHide m:val="1"/>
              <m:ctrlPr>
                <w:rPr>
                  <w:rFonts w:ascii="Cambria Math" w:hAnsi="Cambria Math"/>
                  <w:i/>
                </w:rPr>
              </m:ctrlPr>
            </m:naryPr>
            <m:sub/>
            <m:sup/>
            <m:e>
              <m:r>
                <w:rPr>
                  <w:rFonts w:ascii="Cambria Math" w:hAnsi="Cambria Math"/>
                </w:rPr>
                <m:t>transferts</m:t>
              </m:r>
            </m:e>
          </m:nary>
        </m:oMath>
      </m:oMathPara>
    </w:p>
    <w:p w14:paraId="70175D45" w14:textId="4716B4E8" w:rsidR="00E3054A" w:rsidRPr="00F92666" w:rsidRDefault="00E3054A" w:rsidP="00E3054A">
      <w:pPr>
        <w:autoSpaceDE/>
        <w:autoSpaceDN/>
        <w:rPr>
          <w:rFonts w:ascii="Verdana" w:hAnsi="Verdana"/>
          <w:sz w:val="20"/>
          <w:szCs w:val="20"/>
        </w:rPr>
      </w:pPr>
      <m:oMathPara>
        <m:oMath>
          <m:r>
            <m:rPr>
              <m:sty m:val="p"/>
            </m:rPr>
            <w:rPr>
              <w:rFonts w:ascii="Cambria Math" w:hAnsi="Cambria Math"/>
            </w:rPr>
            <m:t>Δ</m:t>
          </m:r>
          <m:sSub>
            <m:sSubPr>
              <m:ctrlPr>
                <w:rPr>
                  <w:rFonts w:ascii="Cambria Math" w:hAnsi="Cambria Math"/>
                  <w:i/>
                </w:rPr>
              </m:ctrlPr>
            </m:sSubPr>
            <m:e>
              <m:r>
                <w:rPr>
                  <w:rFonts w:ascii="Cambria Math" w:hAnsi="Cambria Math"/>
                </w:rPr>
                <m:t>E</m:t>
              </m:r>
            </m:e>
            <m:sub>
              <m:r>
                <w:rPr>
                  <w:rFonts w:ascii="Cambria Math" w:hAnsi="Cambria Math"/>
                </w:rPr>
                <m:t>c</m:t>
              </m:r>
            </m:sub>
          </m:sSub>
          <m:r>
            <w:rPr>
              <w:rFonts w:ascii="Cambria Math" w:hAnsi="Cambria Math"/>
            </w:rPr>
            <m:t xml:space="preserve">+ </m:t>
          </m:r>
          <m:r>
            <m:rPr>
              <m:sty m:val="p"/>
            </m:rPr>
            <w:rPr>
              <w:rFonts w:ascii="Cambria Math" w:hAnsi="Cambria Math"/>
            </w:rPr>
            <m:t>Δ</m:t>
          </m:r>
          <m:sSub>
            <m:sSubPr>
              <m:ctrlPr>
                <w:rPr>
                  <w:rFonts w:ascii="Cambria Math" w:hAnsi="Cambria Math"/>
                  <w:i/>
                </w:rPr>
              </m:ctrlPr>
            </m:sSubPr>
            <m:e>
              <m:r>
                <w:rPr>
                  <w:rFonts w:ascii="Cambria Math" w:hAnsi="Cambria Math"/>
                </w:rPr>
                <m:t>E</m:t>
              </m:r>
            </m:e>
            <m:sub>
              <m:r>
                <w:rPr>
                  <w:rFonts w:ascii="Cambria Math" w:hAnsi="Cambria Math"/>
                </w:rPr>
                <m:t>p</m:t>
              </m:r>
            </m:sub>
          </m:sSub>
          <m:r>
            <w:rPr>
              <w:rFonts w:ascii="Cambria Math" w:hAnsi="Cambria Math"/>
            </w:rPr>
            <m:t xml:space="preserve">+ </m:t>
          </m:r>
          <m:r>
            <m:rPr>
              <m:sty m:val="p"/>
            </m:rPr>
            <w:rPr>
              <w:rFonts w:ascii="Cambria Math" w:hAnsi="Cambria Math"/>
            </w:rPr>
            <m:t>Δ</m:t>
          </m:r>
          <m:r>
            <w:rPr>
              <w:rFonts w:ascii="Cambria Math" w:hAnsi="Cambria Math"/>
            </w:rPr>
            <m:t>U=</m:t>
          </m:r>
          <m:nary>
            <m:naryPr>
              <m:chr m:val="∑"/>
              <m:limLoc m:val="undOvr"/>
              <m:subHide m:val="1"/>
              <m:supHide m:val="1"/>
              <m:ctrlPr>
                <w:rPr>
                  <w:rFonts w:ascii="Cambria Math" w:hAnsi="Cambria Math"/>
                  <w:i/>
                </w:rPr>
              </m:ctrlPr>
            </m:naryPr>
            <m:sub/>
            <m:sup/>
            <m:e>
              <m:r>
                <w:rPr>
                  <w:rFonts w:ascii="Cambria Math" w:hAnsi="Cambria Math"/>
                </w:rPr>
                <m:t>W</m:t>
              </m:r>
            </m:e>
          </m:nary>
          <m:r>
            <w:rPr>
              <w:rFonts w:ascii="Cambria Math" w:hAnsi="Cambria Math"/>
            </w:rPr>
            <m:t>+</m:t>
          </m:r>
          <m:nary>
            <m:naryPr>
              <m:chr m:val="∑"/>
              <m:limLoc m:val="undOvr"/>
              <m:subHide m:val="1"/>
              <m:supHide m:val="1"/>
              <m:ctrlPr>
                <w:rPr>
                  <w:rFonts w:ascii="Cambria Math" w:hAnsi="Cambria Math"/>
                  <w:i/>
                </w:rPr>
              </m:ctrlPr>
            </m:naryPr>
            <m:sub/>
            <m:sup/>
            <m:e>
              <m:r>
                <w:rPr>
                  <w:rFonts w:ascii="Cambria Math" w:hAnsi="Cambria Math"/>
                </w:rPr>
                <m:t>Q</m:t>
              </m:r>
            </m:e>
          </m:nary>
        </m:oMath>
      </m:oMathPara>
    </w:p>
    <w:p w14:paraId="1344067D" w14:textId="0883BAB7" w:rsidR="00E3054A" w:rsidRPr="00F92666" w:rsidRDefault="00E3054A" w:rsidP="00F92666">
      <w:pPr>
        <w:autoSpaceDE/>
        <w:autoSpaceDN/>
        <w:rPr>
          <w:rFonts w:ascii="Verdana" w:hAnsi="Verdana"/>
          <w:sz w:val="20"/>
          <w:szCs w:val="20"/>
        </w:rPr>
      </w:pPr>
      <w:r>
        <w:rPr>
          <w:rFonts w:ascii="Verdana" w:hAnsi="Verdana"/>
          <w:sz w:val="20"/>
          <w:szCs w:val="20"/>
        </w:rPr>
        <w:t xml:space="preserve">Avec </w:t>
      </w:r>
    </w:p>
    <w:p w14:paraId="3C66D650" w14:textId="6855B692" w:rsidR="00E3054A" w:rsidRPr="00E3054A" w:rsidRDefault="00E3054A" w:rsidP="00E3054A">
      <w:pPr>
        <w:autoSpaceDE/>
        <w:autoSpaceDN/>
        <w:rPr>
          <w:rFonts w:ascii="Verdana" w:hAnsi="Verdana"/>
          <w:sz w:val="20"/>
          <w:szCs w:val="20"/>
        </w:rPr>
      </w:pPr>
      <m:oMath>
        <m:r>
          <m:rPr>
            <m:sty m:val="p"/>
          </m:rPr>
          <w:rPr>
            <w:rFonts w:ascii="Cambria Math" w:hAnsi="Cambria Math"/>
          </w:rPr>
          <m:t>Δ</m:t>
        </m:r>
        <m:sSub>
          <m:sSubPr>
            <m:ctrlPr>
              <w:rPr>
                <w:rFonts w:ascii="Cambria Math" w:hAnsi="Cambria Math"/>
                <w:i/>
              </w:rPr>
            </m:ctrlPr>
          </m:sSubPr>
          <m:e>
            <m:r>
              <w:rPr>
                <w:rFonts w:ascii="Cambria Math" w:hAnsi="Cambria Math"/>
              </w:rPr>
              <m:t>E</m:t>
            </m:r>
          </m:e>
          <m:sub>
            <m:r>
              <w:rPr>
                <w:rFonts w:ascii="Cambria Math" w:hAnsi="Cambria Math"/>
              </w:rPr>
              <m:t>stockée</m:t>
            </m:r>
          </m:sub>
        </m:sSub>
        <m:r>
          <w:rPr>
            <w:rFonts w:ascii="Cambria Math" w:hAnsi="Cambria Math"/>
          </w:rPr>
          <m:t xml:space="preserve"> </m:t>
        </m:r>
      </m:oMath>
      <w:r w:rsidRPr="00E3054A">
        <w:rPr>
          <w:rFonts w:ascii="Verdana" w:hAnsi="Verdana"/>
          <w:sz w:val="20"/>
          <w:szCs w:val="20"/>
        </w:rPr>
        <w:t>variation de l’énergie totale stockée par le système ;</w:t>
      </w:r>
    </w:p>
    <w:p w14:paraId="261CAEF0" w14:textId="477AB45A" w:rsidR="00E3054A" w:rsidRPr="00E3054A" w:rsidRDefault="003B5114" w:rsidP="00E3054A">
      <w:pPr>
        <w:autoSpaceDE/>
        <w:autoSpaceDN/>
        <w:rPr>
          <w:rFonts w:ascii="Verdana" w:hAnsi="Verdana"/>
          <w:sz w:val="20"/>
          <w:szCs w:val="20"/>
        </w:rPr>
      </w:pPr>
      <m:oMath>
        <m:nary>
          <m:naryPr>
            <m:chr m:val="∑"/>
            <m:limLoc m:val="undOvr"/>
            <m:subHide m:val="1"/>
            <m:supHide m:val="1"/>
            <m:ctrlPr>
              <w:rPr>
                <w:rFonts w:ascii="Cambria Math" w:hAnsi="Cambria Math"/>
                <w:i/>
              </w:rPr>
            </m:ctrlPr>
          </m:naryPr>
          <m:sub/>
          <m:sup/>
          <m:e>
            <m:r>
              <w:rPr>
                <w:rFonts w:ascii="Cambria Math" w:hAnsi="Cambria Math"/>
              </w:rPr>
              <m:t>W</m:t>
            </m:r>
          </m:e>
        </m:nary>
        <m:r>
          <w:rPr>
            <w:rFonts w:ascii="Cambria Math" w:hAnsi="Cambria Math"/>
          </w:rPr>
          <m:t xml:space="preserve"> </m:t>
        </m:r>
      </m:oMath>
      <w:r w:rsidR="00E3054A" w:rsidRPr="00E3054A">
        <w:rPr>
          <w:rFonts w:ascii="Verdana" w:hAnsi="Verdana"/>
          <w:sz w:val="20"/>
          <w:szCs w:val="20"/>
        </w:rPr>
        <w:t xml:space="preserve">: </w:t>
      </w:r>
      <w:r w:rsidR="00E3054A">
        <w:rPr>
          <w:rFonts w:ascii="Verdana" w:hAnsi="Verdana"/>
          <w:sz w:val="20"/>
          <w:szCs w:val="20"/>
        </w:rPr>
        <w:t xml:space="preserve">énergie reçue (algébriquement) par </w:t>
      </w:r>
      <w:r w:rsidR="00E3054A" w:rsidRPr="00E3054A">
        <w:rPr>
          <w:rFonts w:ascii="Verdana" w:hAnsi="Verdana"/>
          <w:sz w:val="20"/>
          <w:szCs w:val="20"/>
        </w:rPr>
        <w:t>travail des forces non conservatives exercées sur le système</w:t>
      </w:r>
    </w:p>
    <w:p w14:paraId="5C962887" w14:textId="383F9D9F" w:rsidR="00F92666" w:rsidRPr="00F92666" w:rsidRDefault="003B5114" w:rsidP="00E3054A">
      <w:pPr>
        <w:autoSpaceDE/>
        <w:autoSpaceDN/>
        <w:rPr>
          <w:rFonts w:ascii="Verdana" w:hAnsi="Verdana"/>
          <w:sz w:val="20"/>
          <w:szCs w:val="20"/>
        </w:rPr>
      </w:pPr>
      <m:oMath>
        <m:nary>
          <m:naryPr>
            <m:chr m:val="∑"/>
            <m:limLoc m:val="undOvr"/>
            <m:subHide m:val="1"/>
            <m:supHide m:val="1"/>
            <m:ctrlPr>
              <w:rPr>
                <w:rFonts w:ascii="Cambria Math" w:hAnsi="Cambria Math"/>
                <w:i/>
              </w:rPr>
            </m:ctrlPr>
          </m:naryPr>
          <m:sub/>
          <m:sup/>
          <m:e>
            <m:r>
              <w:rPr>
                <w:rFonts w:ascii="Cambria Math" w:hAnsi="Cambria Math"/>
              </w:rPr>
              <m:t>Q</m:t>
            </m:r>
          </m:e>
        </m:nary>
        <m:r>
          <w:rPr>
            <w:rFonts w:ascii="Cambria Math" w:hAnsi="Cambria Math"/>
          </w:rPr>
          <m:t xml:space="preserve"> </m:t>
        </m:r>
      </m:oMath>
      <w:r w:rsidR="00E3054A" w:rsidRPr="00E3054A">
        <w:rPr>
          <w:rFonts w:ascii="Verdana" w:hAnsi="Verdana"/>
          <w:sz w:val="20"/>
          <w:szCs w:val="20"/>
        </w:rPr>
        <w:t xml:space="preserve">: énergie reçue </w:t>
      </w:r>
      <w:r w:rsidR="00E3054A">
        <w:rPr>
          <w:rFonts w:ascii="Verdana" w:hAnsi="Verdana"/>
          <w:sz w:val="20"/>
          <w:szCs w:val="20"/>
        </w:rPr>
        <w:t xml:space="preserve">(algébriquement) </w:t>
      </w:r>
      <w:r w:rsidR="00E3054A" w:rsidRPr="00E3054A">
        <w:rPr>
          <w:rFonts w:ascii="Verdana" w:hAnsi="Verdana"/>
          <w:sz w:val="20"/>
          <w:szCs w:val="20"/>
        </w:rPr>
        <w:t>par transfert thermique.</w:t>
      </w:r>
    </w:p>
    <w:p w14:paraId="2BEEEFE8" w14:textId="77777777" w:rsidR="00E3054A" w:rsidRDefault="00E3054A" w:rsidP="00F92666">
      <w:pPr>
        <w:autoSpaceDE/>
        <w:autoSpaceDN/>
        <w:rPr>
          <w:rFonts w:ascii="Verdana" w:hAnsi="Verdana"/>
          <w:sz w:val="20"/>
          <w:szCs w:val="20"/>
        </w:rPr>
      </w:pPr>
    </w:p>
    <w:p w14:paraId="3E3E3937" w14:textId="73D8CAA2" w:rsidR="00E3054A" w:rsidRPr="00E3054A" w:rsidRDefault="00E3054A" w:rsidP="00F92666">
      <w:pPr>
        <w:autoSpaceDE/>
        <w:autoSpaceDN/>
        <w:rPr>
          <w:rFonts w:ascii="Verdana" w:hAnsi="Verdana"/>
          <w:b/>
          <w:bCs/>
          <w:sz w:val="20"/>
          <w:szCs w:val="20"/>
        </w:rPr>
      </w:pPr>
      <w:r w:rsidRPr="00E3054A">
        <w:rPr>
          <w:rFonts w:ascii="Verdana" w:hAnsi="Verdana"/>
          <w:b/>
          <w:bCs/>
          <w:sz w:val="20"/>
          <w:szCs w:val="20"/>
        </w:rPr>
        <w:t>Algébrisation des transferts</w:t>
      </w:r>
      <w:r w:rsidR="00EB1503">
        <w:rPr>
          <w:rFonts w:ascii="Verdana" w:hAnsi="Verdana"/>
          <w:b/>
          <w:bCs/>
          <w:sz w:val="20"/>
          <w:szCs w:val="20"/>
        </w:rPr>
        <w:t xml:space="preserve"> dans un schéma énergétique</w:t>
      </w:r>
    </w:p>
    <w:p w14:paraId="17C55454" w14:textId="5EE29738" w:rsidR="00982361" w:rsidRPr="00F92666" w:rsidRDefault="00EB1503" w:rsidP="00F92666">
      <w:pPr>
        <w:autoSpaceDE/>
        <w:autoSpaceDN/>
        <w:rPr>
          <w:rFonts w:ascii="Verdana" w:hAnsi="Verdana"/>
          <w:sz w:val="20"/>
          <w:szCs w:val="20"/>
        </w:rPr>
      </w:pPr>
      <w:r w:rsidRPr="00F92666">
        <w:rPr>
          <w:rFonts w:ascii="Verdana" w:hAnsi="Verdana"/>
          <w:noProof/>
          <w:sz w:val="20"/>
          <w:szCs w:val="20"/>
        </w:rPr>
        <mc:AlternateContent>
          <mc:Choice Requires="wpg">
            <w:drawing>
              <wp:anchor distT="0" distB="0" distL="114300" distR="114300" simplePos="0" relativeHeight="251659264" behindDoc="0" locked="0" layoutInCell="1" allowOverlap="1" wp14:anchorId="093DBA29" wp14:editId="3197F137">
                <wp:simplePos x="0" y="0"/>
                <wp:positionH relativeFrom="column">
                  <wp:posOffset>3639078</wp:posOffset>
                </wp:positionH>
                <wp:positionV relativeFrom="paragraph">
                  <wp:posOffset>118371</wp:posOffset>
                </wp:positionV>
                <wp:extent cx="2968625" cy="1383030"/>
                <wp:effectExtent l="0" t="0" r="22225" b="26670"/>
                <wp:wrapSquare wrapText="bothSides"/>
                <wp:docPr id="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68625" cy="1383030"/>
                          <a:chOff x="6697" y="4941"/>
                          <a:chExt cx="4816" cy="2254"/>
                        </a:xfrm>
                      </wpg:grpSpPr>
                      <wps:wsp>
                        <wps:cNvPr id="2" name="AutoShape 5"/>
                        <wps:cNvSpPr>
                          <a:spLocks noChangeArrowheads="1"/>
                        </wps:cNvSpPr>
                        <wps:spPr bwMode="auto">
                          <a:xfrm>
                            <a:off x="6697" y="5507"/>
                            <a:ext cx="1853" cy="1105"/>
                          </a:xfrm>
                          <a:prstGeom prst="roundRect">
                            <a:avLst>
                              <a:gd name="adj" fmla="val 16667"/>
                            </a:avLst>
                          </a:prstGeom>
                          <a:solidFill>
                            <a:srgbClr val="FFFFFF"/>
                          </a:solidFill>
                          <a:ln w="9525">
                            <a:solidFill>
                              <a:srgbClr val="000000"/>
                            </a:solidFill>
                            <a:prstDash val="dash"/>
                            <a:round/>
                            <a:headEnd/>
                            <a:tailEnd/>
                          </a:ln>
                        </wps:spPr>
                        <wps:bodyPr rot="0" vert="horz" wrap="square" lIns="91440" tIns="45720" rIns="91440" bIns="45720" anchor="t" anchorCtr="0" upright="1">
                          <a:noAutofit/>
                        </wps:bodyPr>
                      </wps:wsp>
                      <wps:wsp>
                        <wps:cNvPr id="3" name="Text Box 2"/>
                        <wps:cNvSpPr txBox="1">
                          <a:spLocks noChangeArrowheads="1"/>
                        </wps:cNvSpPr>
                        <wps:spPr bwMode="auto">
                          <a:xfrm>
                            <a:off x="7382" y="5712"/>
                            <a:ext cx="1080" cy="675"/>
                          </a:xfrm>
                          <a:prstGeom prst="rect">
                            <a:avLst/>
                          </a:prstGeom>
                          <a:solidFill>
                            <a:srgbClr val="FFFFFF"/>
                          </a:solidFill>
                          <a:ln w="9525">
                            <a:solidFill>
                              <a:srgbClr val="000000"/>
                            </a:solidFill>
                            <a:miter lim="800000"/>
                            <a:headEnd/>
                            <a:tailEnd/>
                          </a:ln>
                        </wps:spPr>
                        <wps:txbx>
                          <w:txbxContent>
                            <w:p w14:paraId="37178E12" w14:textId="77777777" w:rsidR="00982361" w:rsidRPr="00192D6F" w:rsidRDefault="00982361" w:rsidP="00982361">
                              <w:pPr>
                                <w:jc w:val="center"/>
                                <w:rPr>
                                  <w:sz w:val="20"/>
                                </w:rPr>
                              </w:pPr>
                              <w:r w:rsidRPr="00192D6F">
                                <w:rPr>
                                  <w:sz w:val="20"/>
                                </w:rPr>
                                <w:t>Système</w:t>
                              </w:r>
                            </w:p>
                          </w:txbxContent>
                        </wps:txbx>
                        <wps:bodyPr rot="0" vert="horz" wrap="square" lIns="91440" tIns="45720" rIns="91440" bIns="45720" anchor="t" anchorCtr="0" upright="1">
                          <a:noAutofit/>
                        </wps:bodyPr>
                      </wps:wsp>
                      <wps:wsp>
                        <wps:cNvPr id="4" name="AutoShape 3"/>
                        <wps:cNvCnPr>
                          <a:cxnSpLocks noChangeShapeType="1"/>
                        </wps:cNvCnPr>
                        <wps:spPr bwMode="auto">
                          <a:xfrm>
                            <a:off x="6838" y="6059"/>
                            <a:ext cx="388" cy="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4"/>
                        <wps:cNvCnPr>
                          <a:cxnSpLocks noChangeShapeType="1"/>
                        </wps:cNvCnPr>
                        <wps:spPr bwMode="auto">
                          <a:xfrm>
                            <a:off x="6918" y="6056"/>
                            <a:ext cx="470" cy="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6"/>
                        <wps:cNvSpPr>
                          <a:spLocks noChangeArrowheads="1"/>
                        </wps:cNvSpPr>
                        <wps:spPr bwMode="auto">
                          <a:xfrm>
                            <a:off x="9524" y="4941"/>
                            <a:ext cx="1982" cy="1105"/>
                          </a:xfrm>
                          <a:prstGeom prst="roundRect">
                            <a:avLst>
                              <a:gd name="adj" fmla="val 16667"/>
                            </a:avLst>
                          </a:prstGeom>
                          <a:solidFill>
                            <a:srgbClr val="FFFFFF"/>
                          </a:solidFill>
                          <a:ln w="9525">
                            <a:solidFill>
                              <a:srgbClr val="000000"/>
                            </a:solidFill>
                            <a:prstDash val="dash"/>
                            <a:round/>
                            <a:headEnd/>
                            <a:tailEnd/>
                          </a:ln>
                        </wps:spPr>
                        <wps:bodyPr rot="0" vert="horz" wrap="square" lIns="91440" tIns="45720" rIns="91440" bIns="45720" anchor="t" anchorCtr="0" upright="1">
                          <a:noAutofit/>
                        </wps:bodyPr>
                      </wps:wsp>
                      <wps:wsp>
                        <wps:cNvPr id="10" name="Text Box 7"/>
                        <wps:cNvSpPr txBox="1">
                          <a:spLocks noChangeArrowheads="1"/>
                        </wps:cNvSpPr>
                        <wps:spPr bwMode="auto">
                          <a:xfrm>
                            <a:off x="10209" y="5146"/>
                            <a:ext cx="1080" cy="675"/>
                          </a:xfrm>
                          <a:prstGeom prst="rect">
                            <a:avLst/>
                          </a:prstGeom>
                          <a:solidFill>
                            <a:srgbClr val="FFFFFF"/>
                          </a:solidFill>
                          <a:ln w="9525">
                            <a:solidFill>
                              <a:srgbClr val="000000"/>
                            </a:solidFill>
                            <a:miter lim="800000"/>
                            <a:headEnd/>
                            <a:tailEnd/>
                          </a:ln>
                        </wps:spPr>
                        <wps:txbx>
                          <w:txbxContent>
                            <w:p w14:paraId="53C14D39" w14:textId="77777777" w:rsidR="00982361" w:rsidRPr="00192D6F" w:rsidRDefault="00982361" w:rsidP="00982361">
                              <w:pPr>
                                <w:jc w:val="center"/>
                                <w:rPr>
                                  <w:sz w:val="20"/>
                                </w:rPr>
                              </w:pPr>
                              <w:r w:rsidRPr="00192D6F">
                                <w:rPr>
                                  <w:sz w:val="20"/>
                                </w:rPr>
                                <w:t>Système</w:t>
                              </w:r>
                            </w:p>
                          </w:txbxContent>
                        </wps:txbx>
                        <wps:bodyPr rot="0" vert="horz" wrap="square" lIns="91440" tIns="45720" rIns="91440" bIns="45720" anchor="t" anchorCtr="0" upright="1">
                          <a:noAutofit/>
                        </wps:bodyPr>
                      </wps:wsp>
                      <wps:wsp>
                        <wps:cNvPr id="11" name="AutoShape 10"/>
                        <wps:cNvSpPr>
                          <a:spLocks noChangeArrowheads="1"/>
                        </wps:cNvSpPr>
                        <wps:spPr bwMode="auto">
                          <a:xfrm>
                            <a:off x="9531" y="6081"/>
                            <a:ext cx="1982" cy="1105"/>
                          </a:xfrm>
                          <a:prstGeom prst="roundRect">
                            <a:avLst>
                              <a:gd name="adj" fmla="val 16667"/>
                            </a:avLst>
                          </a:prstGeom>
                          <a:solidFill>
                            <a:srgbClr val="FFFFFF"/>
                          </a:solidFill>
                          <a:ln w="9525">
                            <a:solidFill>
                              <a:srgbClr val="000000"/>
                            </a:solidFill>
                            <a:prstDash val="dash"/>
                            <a:round/>
                            <a:headEnd/>
                            <a:tailEnd/>
                          </a:ln>
                        </wps:spPr>
                        <wps:bodyPr rot="0" vert="horz" wrap="square" lIns="91440" tIns="45720" rIns="91440" bIns="45720" anchor="t" anchorCtr="0" upright="1">
                          <a:noAutofit/>
                        </wps:bodyPr>
                      </wps:wsp>
                      <wps:wsp>
                        <wps:cNvPr id="12" name="Text Box 11"/>
                        <wps:cNvSpPr txBox="1">
                          <a:spLocks noChangeArrowheads="1"/>
                        </wps:cNvSpPr>
                        <wps:spPr bwMode="auto">
                          <a:xfrm>
                            <a:off x="10216" y="6286"/>
                            <a:ext cx="1080" cy="675"/>
                          </a:xfrm>
                          <a:prstGeom prst="rect">
                            <a:avLst/>
                          </a:prstGeom>
                          <a:solidFill>
                            <a:srgbClr val="FFFFFF"/>
                          </a:solidFill>
                          <a:ln w="9525">
                            <a:solidFill>
                              <a:srgbClr val="000000"/>
                            </a:solidFill>
                            <a:miter lim="800000"/>
                            <a:headEnd/>
                            <a:tailEnd/>
                          </a:ln>
                        </wps:spPr>
                        <wps:txbx>
                          <w:txbxContent>
                            <w:p w14:paraId="0B6BC961" w14:textId="77777777" w:rsidR="00982361" w:rsidRPr="00192D6F" w:rsidRDefault="00982361" w:rsidP="00982361">
                              <w:pPr>
                                <w:jc w:val="center"/>
                                <w:rPr>
                                  <w:sz w:val="20"/>
                                </w:rPr>
                              </w:pPr>
                              <w:r w:rsidRPr="00192D6F">
                                <w:rPr>
                                  <w:sz w:val="20"/>
                                </w:rPr>
                                <w:t>Système</w:t>
                              </w:r>
                            </w:p>
                          </w:txbxContent>
                        </wps:txbx>
                        <wps:bodyPr rot="0" vert="horz" wrap="square" lIns="91440" tIns="45720" rIns="91440" bIns="45720" anchor="t" anchorCtr="0" upright="1">
                          <a:noAutofit/>
                        </wps:bodyPr>
                      </wps:wsp>
                      <wps:wsp>
                        <wps:cNvPr id="13" name="AutoShape 14"/>
                        <wps:cNvCnPr>
                          <a:cxnSpLocks noChangeShapeType="1"/>
                        </wps:cNvCnPr>
                        <wps:spPr bwMode="auto">
                          <a:xfrm flipH="1">
                            <a:off x="9704" y="6619"/>
                            <a:ext cx="492" cy="0"/>
                          </a:xfrm>
                          <a:prstGeom prst="straightConnector1">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wps:wsp>
                        <wps:cNvPr id="14" name="AutoShape 15"/>
                        <wps:cNvCnPr>
                          <a:cxnSpLocks noChangeShapeType="1"/>
                        </wps:cNvCnPr>
                        <wps:spPr bwMode="auto">
                          <a:xfrm flipH="1">
                            <a:off x="9716" y="5491"/>
                            <a:ext cx="492" cy="0"/>
                          </a:xfrm>
                          <a:prstGeom prst="straightConnector1">
                            <a:avLst/>
                          </a:prstGeom>
                          <a:noFill/>
                          <a:ln w="9525">
                            <a:solidFill>
                              <a:srgbClr val="000000"/>
                            </a:solidFill>
                            <a:prstDash val="dash"/>
                            <a:round/>
                            <a:headEnd type="arrow" w="med" len="med"/>
                            <a:tailEnd/>
                          </a:ln>
                          <a:extLst>
                            <a:ext uri="{909E8E84-426E-40DD-AFC4-6F175D3DCCD1}">
                              <a14:hiddenFill xmlns:a14="http://schemas.microsoft.com/office/drawing/2010/main">
                                <a:noFill/>
                              </a14:hiddenFill>
                            </a:ext>
                          </a:extLst>
                        </wps:spPr>
                        <wps:bodyPr/>
                      </wps:wsp>
                      <wps:wsp>
                        <wps:cNvPr id="15" name="Text Box 16"/>
                        <wps:cNvSpPr txBox="1">
                          <a:spLocks noChangeArrowheads="1"/>
                        </wps:cNvSpPr>
                        <wps:spPr bwMode="auto">
                          <a:xfrm>
                            <a:off x="6968" y="5712"/>
                            <a:ext cx="292" cy="2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59E266" w14:textId="77777777" w:rsidR="00982361" w:rsidRDefault="00982361" w:rsidP="00982361">
                              <w:r>
                                <w:t>W</w:t>
                              </w:r>
                            </w:p>
                          </w:txbxContent>
                        </wps:txbx>
                        <wps:bodyPr rot="0" vert="horz" wrap="square" lIns="0" tIns="0" rIns="0" bIns="0" anchor="t" anchorCtr="0" upright="1">
                          <a:noAutofit/>
                        </wps:bodyPr>
                      </wps:wsp>
                      <wps:wsp>
                        <wps:cNvPr id="16" name="Text Box 17"/>
                        <wps:cNvSpPr txBox="1">
                          <a:spLocks noChangeArrowheads="1"/>
                        </wps:cNvSpPr>
                        <wps:spPr bwMode="auto">
                          <a:xfrm>
                            <a:off x="8840" y="5332"/>
                            <a:ext cx="555" cy="2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25F0D2" w14:textId="77777777" w:rsidR="00982361" w:rsidRDefault="00982361" w:rsidP="00982361">
                              <w:r>
                                <w:t>W&gt;0</w:t>
                              </w:r>
                            </w:p>
                          </w:txbxContent>
                        </wps:txbx>
                        <wps:bodyPr rot="0" vert="horz" wrap="square" lIns="0" tIns="0" rIns="0" bIns="0" anchor="t" anchorCtr="0" upright="1">
                          <a:noAutofit/>
                        </wps:bodyPr>
                      </wps:wsp>
                      <wps:wsp>
                        <wps:cNvPr id="17" name="Text Box 18"/>
                        <wps:cNvSpPr txBox="1">
                          <a:spLocks noChangeArrowheads="1"/>
                        </wps:cNvSpPr>
                        <wps:spPr bwMode="auto">
                          <a:xfrm>
                            <a:off x="8781" y="6513"/>
                            <a:ext cx="555" cy="2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2ABBE1" w14:textId="77777777" w:rsidR="00982361" w:rsidRDefault="00982361" w:rsidP="00982361">
                              <w:r>
                                <w:t>W&lt;0</w:t>
                              </w:r>
                            </w:p>
                          </w:txbxContent>
                        </wps:txbx>
                        <wps:bodyPr rot="0" vert="horz" wrap="square" lIns="0" tIns="0" rIns="0" bIns="0" anchor="t" anchorCtr="0" upright="1">
                          <a:noAutofit/>
                        </wps:bodyPr>
                      </wps:wsp>
                      <wps:wsp>
                        <wps:cNvPr id="18" name="AutoShape 19"/>
                        <wps:cNvSpPr>
                          <a:spLocks/>
                        </wps:cNvSpPr>
                        <wps:spPr bwMode="auto">
                          <a:xfrm>
                            <a:off x="8571" y="4943"/>
                            <a:ext cx="242" cy="2252"/>
                          </a:xfrm>
                          <a:prstGeom prst="leftBrace">
                            <a:avLst>
                              <a:gd name="adj1" fmla="val 775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3DBA29" id="Group 21" o:spid="_x0000_s1026" style="position:absolute;margin-left:286.55pt;margin-top:9.3pt;width:233.75pt;height:108.9pt;z-index:251659264" coordorigin="6697,4941" coordsize="4816,2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">
                <v:roundrect id="AutoShape 5" o:spid="_x0000_s1027" style="position:absolute;left:6697;top:5507;width:1853;height:110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">
                  <v:stroke dashstyle="dash"/>
                </v:roundrect>
                <v:shapetype id="_x0000_t202" coordsize="21600,21600" o:spt="202" path="m,l,21600r21600,l21600,xe">
                  <v:stroke joinstyle="miter"/>
                  <v:path gradientshapeok="t" o:connecttype="rect"/>
                </v:shapetype>
                <v:shape id="Text Box 2" o:spid="_x0000_s1028" type="#_x0000_t202" style="position:absolute;left:7382;top:5712;width:1080;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14:paraId="37178E12" w14:textId="77777777" w:rsidR="00982361" w:rsidRPr="00192D6F" w:rsidRDefault="00982361" w:rsidP="00982361">
                        <w:pPr>
                          <w:jc w:val="center"/>
                          <w:rPr>
                            <w:sz w:val="20"/>
                          </w:rPr>
                        </w:pPr>
                        <w:r w:rsidRPr="00192D6F">
                          <w:rPr>
                            <w:sz w:val="20"/>
                          </w:rPr>
                          <w:t>Système</w:t>
                        </w:r>
                      </w:p>
                    </w:txbxContent>
                  </v:textbox>
                </v:shape>
                <v:shapetype id="_x0000_t32" coordsize="21600,21600" o:spt="32" o:oned="t" path="m,l21600,21600e" filled="f">
                  <v:path arrowok="t" fillok="f" o:connecttype="none"/>
                  <o:lock v:ext="edit" shapetype="t"/>
                </v:shapetype>
                <v:shape id="AutoShape 3" o:spid="_x0000_s1029" type="#_x0000_t32" style="position:absolute;left:6838;top:6059;width:388;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">
                  <v:stroke endarrow="block"/>
                </v:shape>
                <v:shape id="AutoShape 4" o:spid="_x0000_s1030" type="#_x0000_t32" style="position:absolute;left:6918;top:6056;width:470;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"/>
                <v:roundrect id="AutoShape 6" o:spid="_x0000_s1031" style="position:absolute;left:9524;top:4941;width:1982;height:110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">
                  <v:stroke dashstyle="dash"/>
                </v:roundrect>
                <v:shape id="Text Box 7" o:spid="_x0000_s1032" type="#_x0000_t202" style="position:absolute;left:10209;top:5146;width:1080;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">
                  <v:textbox>
                    <w:txbxContent>
                      <w:p w14:paraId="53C14D39" w14:textId="77777777" w:rsidR="00982361" w:rsidRPr="00192D6F" w:rsidRDefault="00982361" w:rsidP="00982361">
                        <w:pPr>
                          <w:jc w:val="center"/>
                          <w:rPr>
                            <w:sz w:val="20"/>
                          </w:rPr>
                        </w:pPr>
                        <w:r w:rsidRPr="00192D6F">
                          <w:rPr>
                            <w:sz w:val="20"/>
                          </w:rPr>
                          <w:t>Système</w:t>
                        </w:r>
                      </w:p>
                    </w:txbxContent>
                  </v:textbox>
                </v:shape>
                <v:roundrect id="AutoShape 10" o:spid="_x0000_s1033" style="position:absolute;left:9531;top:6081;width:1982;height:110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">
                  <v:stroke dashstyle="dash"/>
                </v:roundrect>
                <v:shape id="Text Box 11" o:spid="_x0000_s1034" type="#_x0000_t202" style="position:absolute;left:10216;top:6286;width:1080;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">
                  <v:textbox>
                    <w:txbxContent>
                      <w:p w14:paraId="0B6BC961" w14:textId="77777777" w:rsidR="00982361" w:rsidRPr="00192D6F" w:rsidRDefault="00982361" w:rsidP="00982361">
                        <w:pPr>
                          <w:jc w:val="center"/>
                          <w:rPr>
                            <w:sz w:val="20"/>
                          </w:rPr>
                        </w:pPr>
                        <w:r w:rsidRPr="00192D6F">
                          <w:rPr>
                            <w:sz w:val="20"/>
                          </w:rPr>
                          <w:t>Système</w:t>
                        </w:r>
                      </w:p>
                    </w:txbxContent>
                  </v:textbox>
                </v:shape>
                <v:shape id="AutoShape 14" o:spid="_x0000_s1035" type="#_x0000_t32" style="position:absolute;left:9704;top:6619;width:49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">
                  <v:stroke dashstyle="dash" endarrow="open"/>
                </v:shape>
                <v:shape id="AutoShape 15" o:spid="_x0000_s1036" type="#_x0000_t32" style="position:absolute;left:9716;top:5491;width:49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">
                  <v:stroke dashstyle="dash" startarrow="open"/>
                </v:shape>
                <v:shape id="Text Box 16" o:spid="_x0000_s1037" type="#_x0000_t202" style="position:absolute;left:6968;top:5712;width:292;height:2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XfGwgAAANsAAAAPAAAAZHJzL2Rvd25yZXYueG1sRE9La8JA&#10;EL4L/Q/LFHqRummg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CJVXfGwgAAANsAAAAPAAAA&#10;AAAAAAAAAAAAAAcCAABkcnMvZG93bnJldi54bWxQSwUGAAAAAAMAAwC3AAAA9gIAAAAA&#10;" stroked="f">
                  <v:textbox inset="0,0,0,0">
                    <w:txbxContent>
                      <w:p w14:paraId="0059E266" w14:textId="77777777" w:rsidR="00982361" w:rsidRDefault="00982361" w:rsidP="00982361">
                        <w:r>
                          <w:t>W</w:t>
                        </w:r>
                      </w:p>
                    </w:txbxContent>
                  </v:textbox>
                </v:shape>
                <v:shape id="Text Box 17" o:spid="_x0000_s1038" type="#_x0000_t202" style="position:absolute;left:8840;top:5332;width:555;height:2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" stroked="f">
                  <v:textbox inset="0,0,0,0">
                    <w:txbxContent>
                      <w:p w14:paraId="5C25F0D2" w14:textId="77777777" w:rsidR="00982361" w:rsidRDefault="00982361" w:rsidP="00982361">
                        <w:r>
                          <w:t>W&gt;0</w:t>
                        </w:r>
                      </w:p>
                    </w:txbxContent>
                  </v:textbox>
                </v:shape>
                <v:shape id="Text Box 18" o:spid="_x0000_s1039" type="#_x0000_t202" style="position:absolute;left:8781;top:6513;width:555;height:2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" stroked="f">
                  <v:textbox inset="0,0,0,0">
                    <w:txbxContent>
                      <w:p w14:paraId="7B2ABBE1" w14:textId="77777777" w:rsidR="00982361" w:rsidRDefault="00982361" w:rsidP="00982361">
                        <w:r>
                          <w:t>W&lt;0</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9" o:spid="_x0000_s1040" type="#_x0000_t87" style="position:absolute;left:8571;top:4943;width:242;height:2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"/>
                <w10:wrap type="square"/>
              </v:group>
            </w:pict>
          </mc:Fallback>
        </mc:AlternateContent>
      </w:r>
      <w:r w:rsidR="00982361" w:rsidRPr="00F92666">
        <w:rPr>
          <w:rFonts w:ascii="Verdana" w:hAnsi="Verdana"/>
          <w:sz w:val="20"/>
          <w:szCs w:val="20"/>
        </w:rPr>
        <w:t xml:space="preserve">Un transfert d’énergie est représenté par une flèche au-dessus de laquelle on indique le type de transfert. </w:t>
      </w:r>
    </w:p>
    <w:p w14:paraId="0840C83A" w14:textId="6FB0711C" w:rsidR="00982361" w:rsidRPr="00F92666" w:rsidRDefault="00982361" w:rsidP="00982361">
      <w:pPr>
        <w:jc w:val="both"/>
        <w:rPr>
          <w:rFonts w:ascii="Verdana" w:hAnsi="Verdana"/>
          <w:sz w:val="20"/>
          <w:szCs w:val="20"/>
        </w:rPr>
      </w:pPr>
      <w:r w:rsidRPr="00F92666">
        <w:rPr>
          <w:rFonts w:ascii="Verdana" w:hAnsi="Verdana"/>
          <w:sz w:val="20"/>
          <w:szCs w:val="20"/>
        </w:rPr>
        <w:t xml:space="preserve">Le sens de la flèche indique le transfert "vers" le système mais le transfert est une valeur algébrique : </w:t>
      </w:r>
    </w:p>
    <w:p w14:paraId="384E04E7" w14:textId="77772910" w:rsidR="00982361" w:rsidRPr="00F92666" w:rsidRDefault="00982361" w:rsidP="00982361">
      <w:pPr>
        <w:pStyle w:val="Paragraphedeliste"/>
        <w:numPr>
          <w:ilvl w:val="0"/>
          <w:numId w:val="21"/>
        </w:numPr>
        <w:jc w:val="both"/>
        <w:rPr>
          <w:rFonts w:ascii="Verdana" w:hAnsi="Verdana"/>
          <w:sz w:val="20"/>
          <w:szCs w:val="20"/>
        </w:rPr>
      </w:pPr>
      <w:r w:rsidRPr="00F92666">
        <w:rPr>
          <w:rFonts w:ascii="Verdana" w:hAnsi="Verdana"/>
          <w:sz w:val="20"/>
          <w:szCs w:val="20"/>
        </w:rPr>
        <w:t>si W&gt;0, le transfert est effectivement reçu</w:t>
      </w:r>
    </w:p>
    <w:p w14:paraId="241EF5B9" w14:textId="59484169" w:rsidR="00982361" w:rsidRPr="00F92666" w:rsidRDefault="00982361" w:rsidP="00982361">
      <w:pPr>
        <w:pStyle w:val="Paragraphedeliste"/>
        <w:numPr>
          <w:ilvl w:val="0"/>
          <w:numId w:val="21"/>
        </w:numPr>
        <w:jc w:val="both"/>
        <w:rPr>
          <w:rFonts w:ascii="Verdana" w:hAnsi="Verdana"/>
          <w:sz w:val="20"/>
          <w:szCs w:val="20"/>
        </w:rPr>
      </w:pPr>
      <w:r w:rsidRPr="00F92666">
        <w:rPr>
          <w:rFonts w:ascii="Verdana" w:hAnsi="Verdana"/>
          <w:sz w:val="20"/>
          <w:szCs w:val="20"/>
        </w:rPr>
        <w:t>si W&lt;0, le transfert est effectivement fourni.</w:t>
      </w:r>
    </w:p>
    <w:p w14:paraId="00D22726" w14:textId="12FF48EF" w:rsidR="00E3054A" w:rsidRDefault="00E3054A" w:rsidP="00982361">
      <w:pPr>
        <w:rPr>
          <w:rFonts w:ascii="Verdana" w:hAnsi="Verdana"/>
          <w:sz w:val="20"/>
          <w:szCs w:val="20"/>
        </w:rPr>
      </w:pPr>
    </w:p>
    <w:p w14:paraId="669DB31E" w14:textId="1AAD8324" w:rsidR="00CC7D3B" w:rsidRDefault="00CC7D3B" w:rsidP="00982361">
      <w:pPr>
        <w:rPr>
          <w:rFonts w:ascii="Verdana" w:hAnsi="Verdana"/>
          <w:sz w:val="20"/>
          <w:szCs w:val="20"/>
        </w:rPr>
      </w:pPr>
    </w:p>
    <w:p w14:paraId="0D8CCCC8" w14:textId="6D98B9D1" w:rsidR="00CC7D3B" w:rsidRDefault="00CC7D3B" w:rsidP="00982361">
      <w:pPr>
        <w:rPr>
          <w:rFonts w:ascii="Verdana" w:hAnsi="Verdana"/>
          <w:sz w:val="20"/>
          <w:szCs w:val="20"/>
        </w:rPr>
      </w:pPr>
    </w:p>
    <w:p w14:paraId="171D8ABA" w14:textId="77777777" w:rsidR="00CC7D3B" w:rsidRDefault="00CC7D3B" w:rsidP="00982361">
      <w:pPr>
        <w:rPr>
          <w:rFonts w:ascii="Verdana" w:hAnsi="Verdana"/>
          <w:sz w:val="20"/>
          <w:szCs w:val="20"/>
        </w:rPr>
      </w:pPr>
    </w:p>
    <w:p w14:paraId="58CC6311" w14:textId="7B75C536" w:rsidR="00E3054A" w:rsidRPr="00E3054A" w:rsidRDefault="00E3054A" w:rsidP="00E3054A">
      <w:pPr>
        <w:pStyle w:val="Paragraphedeliste"/>
        <w:numPr>
          <w:ilvl w:val="0"/>
          <w:numId w:val="22"/>
        </w:numPr>
        <w:ind w:left="284"/>
        <w:rPr>
          <w:rFonts w:ascii="Verdana" w:hAnsi="Verdana"/>
          <w:sz w:val="20"/>
          <w:szCs w:val="20"/>
        </w:rPr>
      </w:pPr>
      <w:r w:rsidRPr="00E3054A">
        <w:rPr>
          <w:rFonts w:ascii="Verdana" w:hAnsi="Verdana"/>
          <w:sz w:val="20"/>
          <w:szCs w:val="20"/>
        </w:rPr>
        <w:t xml:space="preserve">La mécanique se limite aux cas de systèmes dont l’énergie interne ne varie pas et qui n’échangent pas d’énergie par transfert thermique, on retrouve alors le théorème de l’énergie mécanique qui apparaît comme un cas particulier du principe de conservation avec </w:t>
      </w:r>
      <w:proofErr w:type="spellStart"/>
      <w:r w:rsidRPr="00E3054A">
        <w:rPr>
          <w:rFonts w:ascii="Verdana" w:hAnsi="Verdana"/>
          <w:i/>
          <w:iCs/>
          <w:sz w:val="20"/>
          <w:szCs w:val="20"/>
        </w:rPr>
        <w:t>Δ</w:t>
      </w:r>
      <w:r w:rsidRPr="00E3054A">
        <w:rPr>
          <w:rFonts w:ascii="Cambria Math" w:hAnsi="Cambria Math" w:cs="Cambria Math"/>
          <w:i/>
          <w:iCs/>
          <w:sz w:val="20"/>
          <w:szCs w:val="20"/>
        </w:rPr>
        <w:t>U</w:t>
      </w:r>
      <w:proofErr w:type="spellEnd"/>
      <w:r w:rsidRPr="00E3054A">
        <w:rPr>
          <w:rFonts w:ascii="Verdana" w:hAnsi="Verdana"/>
          <w:sz w:val="20"/>
          <w:szCs w:val="20"/>
        </w:rPr>
        <w:t xml:space="preserve"> = 0 et </w:t>
      </w:r>
      <w:proofErr w:type="spellStart"/>
      <w:r w:rsidRPr="00E3054A">
        <w:rPr>
          <w:rFonts w:ascii="Verdana" w:hAnsi="Verdana"/>
          <w:sz w:val="20"/>
          <w:szCs w:val="20"/>
        </w:rPr>
        <w:t>Σ</w:t>
      </w:r>
      <w:r w:rsidRPr="00E3054A">
        <w:rPr>
          <w:rFonts w:ascii="Cambria Math" w:hAnsi="Cambria Math" w:cs="Cambria Math"/>
          <w:sz w:val="20"/>
          <w:szCs w:val="20"/>
        </w:rPr>
        <w:t>Q</w:t>
      </w:r>
      <w:proofErr w:type="spellEnd"/>
      <w:r w:rsidRPr="00E3054A">
        <w:rPr>
          <w:rFonts w:ascii="Verdana" w:hAnsi="Verdana"/>
          <w:sz w:val="20"/>
          <w:szCs w:val="20"/>
        </w:rPr>
        <w:t xml:space="preserve"> = 0 : </w:t>
      </w:r>
      <m:oMath>
        <m:r>
          <m:rPr>
            <m:sty m:val="p"/>
          </m:rPr>
          <w:rPr>
            <w:rFonts w:ascii="Cambria Math" w:hAnsi="Cambria Math"/>
          </w:rPr>
          <m:t>Δ</m:t>
        </m:r>
        <m:sSub>
          <m:sSubPr>
            <m:ctrlPr>
              <w:rPr>
                <w:rFonts w:ascii="Cambria Math" w:hAnsi="Cambria Math"/>
                <w:i/>
              </w:rPr>
            </m:ctrlPr>
          </m:sSubPr>
          <m:e>
            <m:r>
              <w:rPr>
                <w:rFonts w:ascii="Cambria Math" w:hAnsi="Cambria Math"/>
              </w:rPr>
              <m:t>E</m:t>
            </m:r>
          </m:e>
          <m:sub>
            <m:r>
              <w:rPr>
                <w:rFonts w:ascii="Cambria Math" w:hAnsi="Cambria Math"/>
              </w:rPr>
              <m:t>c</m:t>
            </m:r>
          </m:sub>
        </m:sSub>
        <m:r>
          <w:rPr>
            <w:rFonts w:ascii="Cambria Math" w:hAnsi="Cambria Math"/>
          </w:rPr>
          <m:t xml:space="preserve">+ </m:t>
        </m:r>
        <m:r>
          <m:rPr>
            <m:sty m:val="p"/>
          </m:rPr>
          <w:rPr>
            <w:rFonts w:ascii="Cambria Math" w:hAnsi="Cambria Math"/>
          </w:rPr>
          <m:t>Δ</m:t>
        </m:r>
        <m:sSub>
          <m:sSubPr>
            <m:ctrlPr>
              <w:rPr>
                <w:rFonts w:ascii="Cambria Math" w:hAnsi="Cambria Math"/>
                <w:i/>
              </w:rPr>
            </m:ctrlPr>
          </m:sSubPr>
          <m:e>
            <m:r>
              <w:rPr>
                <w:rFonts w:ascii="Cambria Math" w:hAnsi="Cambria Math"/>
              </w:rPr>
              <m:t>E</m:t>
            </m:r>
          </m:e>
          <m:sub>
            <m:r>
              <w:rPr>
                <w:rFonts w:ascii="Cambria Math" w:hAnsi="Cambria Math"/>
              </w:rPr>
              <m:t>p</m:t>
            </m:r>
          </m:sub>
        </m:sSub>
        <m:r>
          <w:rPr>
            <w:rFonts w:ascii="Cambria Math" w:hAnsi="Cambria Math"/>
          </w:rPr>
          <m:t>=</m:t>
        </m:r>
        <m:nary>
          <m:naryPr>
            <m:chr m:val="∑"/>
            <m:limLoc m:val="undOvr"/>
            <m:subHide m:val="1"/>
            <m:supHide m:val="1"/>
            <m:ctrlPr>
              <w:rPr>
                <w:rFonts w:ascii="Cambria Math" w:hAnsi="Cambria Math"/>
                <w:i/>
              </w:rPr>
            </m:ctrlPr>
          </m:naryPr>
          <m:sub/>
          <m:sup/>
          <m:e>
            <m:r>
              <w:rPr>
                <w:rFonts w:ascii="Cambria Math" w:hAnsi="Cambria Math"/>
              </w:rPr>
              <m:t>W</m:t>
            </m:r>
          </m:e>
        </m:nary>
      </m:oMath>
    </w:p>
    <w:p w14:paraId="5283115B" w14:textId="74666864" w:rsidR="00982361" w:rsidRPr="00CC7D3B" w:rsidRDefault="00E3054A" w:rsidP="00CC7D3B">
      <w:pPr>
        <w:pStyle w:val="Paragraphedeliste"/>
        <w:numPr>
          <w:ilvl w:val="0"/>
          <w:numId w:val="22"/>
        </w:numPr>
        <w:ind w:left="284"/>
        <w:rPr>
          <w:rFonts w:ascii="Verdana" w:eastAsiaTheme="minorEastAsia" w:hAnsi="Verdana"/>
          <w:sz w:val="20"/>
          <w:szCs w:val="20"/>
        </w:rPr>
      </w:pPr>
      <w:r w:rsidRPr="00CC7D3B">
        <w:rPr>
          <w:rFonts w:ascii="Verdana" w:hAnsi="Verdana"/>
          <w:sz w:val="20"/>
          <w:szCs w:val="20"/>
        </w:rPr>
        <w:t xml:space="preserve">La branche de la physique qui étudie les transferts d’énergie sans se limiter à ce cas particulier s’appelle la </w:t>
      </w:r>
      <w:r w:rsidRPr="00CC7D3B">
        <w:rPr>
          <w:rFonts w:ascii="Verdana" w:hAnsi="Verdana"/>
          <w:b/>
          <w:bCs/>
          <w:sz w:val="20"/>
          <w:szCs w:val="20"/>
        </w:rPr>
        <w:t>thermodynamique</w:t>
      </w:r>
      <w:r w:rsidRPr="00CC7D3B">
        <w:rPr>
          <w:rFonts w:ascii="Verdana" w:hAnsi="Verdana"/>
          <w:sz w:val="20"/>
          <w:szCs w:val="20"/>
        </w:rPr>
        <w:t xml:space="preserve">. </w:t>
      </w:r>
      <w:r w:rsidR="00982361" w:rsidRPr="00CC7D3B">
        <w:rPr>
          <w:rFonts w:ascii="Verdana" w:hAnsi="Verdana"/>
          <w:sz w:val="20"/>
          <w:szCs w:val="20"/>
        </w:rPr>
        <w:t xml:space="preserve">Si le </w:t>
      </w:r>
      <w:r w:rsidR="00982361" w:rsidRPr="00CC7D3B">
        <w:rPr>
          <w:rFonts w:ascii="Verdana" w:hAnsi="Verdana"/>
          <w:bCs/>
          <w:sz w:val="20"/>
          <w:szCs w:val="20"/>
        </w:rPr>
        <w:t>système est au repos</w:t>
      </w:r>
      <w:r w:rsidR="00982361" w:rsidRPr="00CC7D3B">
        <w:rPr>
          <w:rFonts w:ascii="Verdana" w:hAnsi="Verdana"/>
          <w:sz w:val="20"/>
          <w:szCs w:val="20"/>
        </w:rPr>
        <w:t xml:space="preserve">, seule son énergie interne est susceptible de varier : </w:t>
      </w:r>
      <m:oMath>
        <m:r>
          <m:rPr>
            <m:sty m:val="p"/>
          </m:rPr>
          <w:rPr>
            <w:rFonts w:ascii="Cambria Math" w:hAnsi="Cambria Math"/>
            <w:sz w:val="20"/>
            <w:szCs w:val="20"/>
          </w:rPr>
          <m:t>Δ</m:t>
        </m:r>
        <m:r>
          <w:rPr>
            <w:rFonts w:ascii="Cambria Math" w:hAnsi="Cambria Math"/>
            <w:sz w:val="20"/>
            <w:szCs w:val="20"/>
          </w:rPr>
          <m:t>U=W+Q</m:t>
        </m:r>
      </m:oMath>
    </w:p>
    <w:p w14:paraId="02F95248" w14:textId="39A5BA3C" w:rsidR="00F060FF" w:rsidRPr="00F92666" w:rsidRDefault="00F060FF" w:rsidP="0073355F">
      <w:pPr>
        <w:spacing w:line="276" w:lineRule="auto"/>
        <w:rPr>
          <w:rFonts w:ascii="Verdana" w:hAnsi="Verdana" w:cstheme="minorHAnsi"/>
          <w:bCs/>
          <w:sz w:val="20"/>
          <w:szCs w:val="20"/>
        </w:rPr>
      </w:pPr>
    </w:p>
    <w:sectPr w:rsidR="00F060FF" w:rsidRPr="00F92666" w:rsidSect="00615FD4">
      <w:headerReference w:type="default" r:id="rId10"/>
      <w:type w:val="continuous"/>
      <w:pgSz w:w="11907" w:h="16840" w:code="9"/>
      <w:pgMar w:top="567" w:right="624" w:bottom="284" w:left="142" w:header="426" w:footer="374" w:gutter="567"/>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9E708" w14:textId="77777777" w:rsidR="003B5114" w:rsidRDefault="003B5114">
      <w:r>
        <w:separator/>
      </w:r>
    </w:p>
  </w:endnote>
  <w:endnote w:type="continuationSeparator" w:id="0">
    <w:p w14:paraId="33131BB6" w14:textId="77777777" w:rsidR="003B5114" w:rsidRDefault="003B5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Handwriting - Dakota">
    <w:altName w:val="Segoe UI Semilight"/>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FAE13" w14:textId="77777777" w:rsidR="003B5114" w:rsidRDefault="003B5114">
      <w:r>
        <w:separator/>
      </w:r>
    </w:p>
  </w:footnote>
  <w:footnote w:type="continuationSeparator" w:id="0">
    <w:p w14:paraId="21FF5BB2" w14:textId="77777777" w:rsidR="003B5114" w:rsidRDefault="003B51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CC9C1" w14:textId="4B71C54A" w:rsidR="001B2399" w:rsidRDefault="001B2399">
    <w:pPr>
      <w:pStyle w:val="En-tte"/>
      <w:pBdr>
        <w:bottom w:val="single" w:sz="6" w:space="1" w:color="auto"/>
      </w:pBdr>
      <w:tabs>
        <w:tab w:val="clear" w:pos="9072"/>
        <w:tab w:val="right" w:pos="10490"/>
      </w:tabs>
      <w:rPr>
        <w:rFonts w:ascii="Verdana" w:hAnsi="Verdana" w:cs="Verdana"/>
        <w:sz w:val="20"/>
        <w:szCs w:val="20"/>
      </w:rPr>
    </w:pPr>
    <w:r>
      <w:rPr>
        <w:rFonts w:ascii="Verdana" w:hAnsi="Verdana" w:cs="Verdana"/>
        <w:noProof/>
        <w:sz w:val="20"/>
        <w:szCs w:val="20"/>
      </w:rPr>
      <w:drawing>
        <wp:inline distT="0" distB="0" distL="0" distR="0" wp14:anchorId="5EF824B2" wp14:editId="7D4CDF80">
          <wp:extent cx="297712" cy="297712"/>
          <wp:effectExtent l="0" t="0" r="0" b="7620"/>
          <wp:docPr id="29" name="Graphique 29" descr="Réduit (soleil moyen)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que 29" descr="Réduit (soleil moyen) contour"/>
                  <pic:cNvPicPr/>
                </pic:nvPicPr>
                <pic:blipFill>
                  <a:blip r:embed="rId1">
                    <a:extLst>
                      <a:ext uri="{96DAC541-7B7A-43D3-8B79-37D633B846F1}">
                        <asvg:svgBlip xmlns:asvg="http://schemas.microsoft.com/office/drawing/2016/SVG/main" r:embed="rId2"/>
                      </a:ext>
                    </a:extLst>
                  </a:blip>
                  <a:stretch>
                    <a:fillRect/>
                  </a:stretch>
                </pic:blipFill>
                <pic:spPr>
                  <a:xfrm>
                    <a:off x="0" y="0"/>
                    <a:ext cx="301174" cy="301174"/>
                  </a:xfrm>
                  <a:prstGeom prst="rect">
                    <a:avLst/>
                  </a:prstGeom>
                </pic:spPr>
              </pic:pic>
            </a:graphicData>
          </a:graphic>
        </wp:inline>
      </w:drawing>
    </w:r>
    <w:r>
      <w:rPr>
        <w:rFonts w:ascii="Verdana" w:hAnsi="Verdana" w:cs="Verdana"/>
        <w:sz w:val="20"/>
        <w:szCs w:val="20"/>
      </w:rPr>
      <w:t>F- Conversions et transferts d’énergie</w:t>
    </w:r>
    <w:r>
      <w:rPr>
        <w:rFonts w:ascii="Verdana" w:hAnsi="Verdana" w:cs="Verdana"/>
        <w:sz w:val="20"/>
        <w:szCs w:val="20"/>
      </w:rPr>
      <w:tab/>
    </w:r>
    <w:r>
      <w:rPr>
        <w:rFonts w:ascii="Verdana" w:hAnsi="Verdana" w:cs="Verdana"/>
        <w:sz w:val="20"/>
        <w:szCs w:val="20"/>
      </w:rPr>
      <w:tab/>
    </w:r>
    <w:r w:rsidR="00982361">
      <w:rPr>
        <w:rFonts w:ascii="Verdana" w:hAnsi="Verdana" w:cs="Verdana"/>
        <w:sz w:val="20"/>
        <w:szCs w:val="20"/>
      </w:rPr>
      <w:t>Chapitre 2 – 1</w:t>
    </w:r>
    <w:r w:rsidR="00982361" w:rsidRPr="00666188">
      <w:rPr>
        <w:rFonts w:ascii="Verdana" w:hAnsi="Verdana" w:cs="Verdana"/>
        <w:sz w:val="20"/>
        <w:szCs w:val="20"/>
        <w:vertAlign w:val="superscript"/>
      </w:rPr>
      <w:t>er</w:t>
    </w:r>
    <w:r w:rsidR="00982361">
      <w:rPr>
        <w:rFonts w:ascii="Verdana" w:hAnsi="Verdana" w:cs="Verdana"/>
        <w:sz w:val="20"/>
        <w:szCs w:val="20"/>
      </w:rPr>
      <w:t xml:space="preserve"> principe de la thermo - Modèle</w:t>
    </w:r>
    <w:r w:rsidR="00982361">
      <w:rPr>
        <w:rFonts w:ascii="Century Schoolbook" w:hAnsi="Century Schoolbook"/>
        <w:noProof/>
        <w:sz w:val="20"/>
      </w:rPr>
      <w:t xml:space="preserve"> </w:t>
    </w:r>
    <w:r>
      <w:rPr>
        <w:rFonts w:ascii="Century Schoolbook" w:hAnsi="Century Schoolbook"/>
        <w:noProof/>
        <w:sz w:val="20"/>
      </w:rPr>
      <w:drawing>
        <wp:inline distT="0" distB="0" distL="0" distR="0" wp14:anchorId="6B0CC6F4" wp14:editId="6439740D">
          <wp:extent cx="315595" cy="315595"/>
          <wp:effectExtent l="19050" t="0" r="8255" b="0"/>
          <wp:docPr id="7" name="Image 1" descr="C:\Users\admin\Lycée\site_perso\httpm1p.frq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admin\Lycée\site_perso\httpm1p.frq07.png"/>
                  <pic:cNvPicPr>
                    <a:picLocks noChangeAspect="1" noChangeArrowheads="1"/>
                  </pic:cNvPicPr>
                </pic:nvPicPr>
                <pic:blipFill>
                  <a:blip r:embed="rId3"/>
                  <a:srcRect/>
                  <a:stretch>
                    <a:fillRect/>
                  </a:stretch>
                </pic:blipFill>
                <pic:spPr bwMode="auto">
                  <a:xfrm>
                    <a:off x="0" y="0"/>
                    <a:ext cx="315595" cy="31559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A516C"/>
    <w:multiLevelType w:val="hybridMultilevel"/>
    <w:tmpl w:val="69AC5D88"/>
    <w:lvl w:ilvl="0" w:tplc="69AA0850">
      <w:start w:val="1"/>
      <w:numFmt w:val="decimal"/>
      <w:lvlText w:val="%1."/>
      <w:lvlJc w:val="left"/>
      <w:pPr>
        <w:ind w:left="360" w:hanging="360"/>
      </w:pPr>
      <w:rPr>
        <w:rFonts w:cs="Times New Roman" w:hint="default"/>
        <w:b/>
        <w:i w:val="0"/>
        <w:vertAlign w:val="baseli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086650B7"/>
    <w:multiLevelType w:val="hybridMultilevel"/>
    <w:tmpl w:val="69AC5D88"/>
    <w:lvl w:ilvl="0" w:tplc="69AA0850">
      <w:start w:val="1"/>
      <w:numFmt w:val="decimal"/>
      <w:lvlText w:val="%1."/>
      <w:lvlJc w:val="left"/>
      <w:pPr>
        <w:ind w:left="360" w:hanging="360"/>
      </w:pPr>
      <w:rPr>
        <w:rFonts w:cs="Times New Roman" w:hint="default"/>
        <w:b/>
        <w:i w:val="0"/>
        <w:vertAlign w:val="baseli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0D5766EA"/>
    <w:multiLevelType w:val="hybridMultilevel"/>
    <w:tmpl w:val="F62CA528"/>
    <w:lvl w:ilvl="0" w:tplc="1C52C5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C7690A"/>
    <w:multiLevelType w:val="hybridMultilevel"/>
    <w:tmpl w:val="30F4677A"/>
    <w:lvl w:ilvl="0" w:tplc="DC74F880">
      <w:start w:val="1"/>
      <w:numFmt w:val="decimal"/>
      <w:lvlText w:val="%1."/>
      <w:lvlJc w:val="left"/>
      <w:pPr>
        <w:ind w:left="1571" w:hanging="360"/>
      </w:pPr>
      <w:rPr>
        <w:rFonts w:ascii="Arial" w:hAnsi="Arial" w:cs="Arial" w:hint="default"/>
        <w:b/>
        <w:i w:val="0"/>
        <w:spacing w:val="0"/>
        <w:kern w:val="24"/>
        <w:sz w:val="24"/>
      </w:rPr>
    </w:lvl>
    <w:lvl w:ilvl="1" w:tplc="040C0019">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4" w15:restartNumberingAfterBreak="0">
    <w:nsid w:val="16545B99"/>
    <w:multiLevelType w:val="hybridMultilevel"/>
    <w:tmpl w:val="95A6A212"/>
    <w:lvl w:ilvl="0" w:tplc="69AA0850">
      <w:start w:val="1"/>
      <w:numFmt w:val="decimal"/>
      <w:lvlText w:val="%1."/>
      <w:lvlJc w:val="left"/>
      <w:pPr>
        <w:ind w:left="720" w:hanging="360"/>
      </w:pPr>
      <w:rPr>
        <w:rFonts w:cs="Times New Roman" w:hint="default"/>
        <w:b/>
        <w:i w:val="0"/>
        <w:vertAlign w:val="baselin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4F7AD8"/>
    <w:multiLevelType w:val="hybridMultilevel"/>
    <w:tmpl w:val="03644F40"/>
    <w:lvl w:ilvl="0" w:tplc="69AA0850">
      <w:start w:val="1"/>
      <w:numFmt w:val="decimal"/>
      <w:lvlText w:val="%1."/>
      <w:lvlJc w:val="left"/>
      <w:pPr>
        <w:ind w:left="360" w:hanging="360"/>
      </w:pPr>
      <w:rPr>
        <w:rFonts w:cs="Times New Roman" w:hint="default"/>
        <w:b/>
        <w:i w:val="0"/>
        <w:vertAlign w:val="baseli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34003311"/>
    <w:multiLevelType w:val="hybridMultilevel"/>
    <w:tmpl w:val="5B1A84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0F5555"/>
    <w:multiLevelType w:val="hybridMultilevel"/>
    <w:tmpl w:val="6E4E3850"/>
    <w:lvl w:ilvl="0" w:tplc="B7886F4E">
      <w:start w:val="1"/>
      <w:numFmt w:val="bullet"/>
      <w:lvlText w:val=""/>
      <w:lvlJc w:val="left"/>
      <w:pPr>
        <w:ind w:left="360" w:hanging="360"/>
      </w:pPr>
      <w:rPr>
        <w:rFonts w:ascii="Wingdings 3" w:hAnsi="Wingdings 3" w:hint="default"/>
        <w:sz w:val="14"/>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6535883"/>
    <w:multiLevelType w:val="singleLevel"/>
    <w:tmpl w:val="66009BDA"/>
    <w:lvl w:ilvl="0">
      <w:start w:val="1"/>
      <w:numFmt w:val="upperLetter"/>
      <w:pStyle w:val="Titre8"/>
      <w:lvlText w:val="%1-"/>
      <w:lvlJc w:val="left"/>
      <w:pPr>
        <w:tabs>
          <w:tab w:val="num" w:pos="360"/>
        </w:tabs>
        <w:ind w:left="360" w:hanging="360"/>
      </w:pPr>
      <w:rPr>
        <w:rFonts w:cs="Times New Roman" w:hint="default"/>
      </w:rPr>
    </w:lvl>
  </w:abstractNum>
  <w:abstractNum w:abstractNumId="9" w15:restartNumberingAfterBreak="0">
    <w:nsid w:val="365F2A92"/>
    <w:multiLevelType w:val="hybridMultilevel"/>
    <w:tmpl w:val="1B5E32C8"/>
    <w:lvl w:ilvl="0" w:tplc="B3346CD8">
      <w:start w:val="2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DA391B"/>
    <w:multiLevelType w:val="hybridMultilevel"/>
    <w:tmpl w:val="7CECFB6A"/>
    <w:lvl w:ilvl="0" w:tplc="DBB09B26">
      <w:start w:val="1"/>
      <w:numFmt w:val="bullet"/>
      <w:lvlText w:val="w"/>
      <w:lvlJc w:val="left"/>
      <w:pPr>
        <w:ind w:left="720" w:hanging="360"/>
      </w:pPr>
      <w:rPr>
        <w:rFonts w:ascii="Wingdings 3" w:hAnsi="Wingdings 3"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5C3969"/>
    <w:multiLevelType w:val="hybridMultilevel"/>
    <w:tmpl w:val="692C12C8"/>
    <w:lvl w:ilvl="0" w:tplc="CF9C4EC6">
      <w:start w:val="1"/>
      <w:numFmt w:val="decimal"/>
      <w:lvlText w:val="%1."/>
      <w:lvlJc w:val="left"/>
      <w:pPr>
        <w:ind w:left="360" w:hanging="360"/>
      </w:pPr>
      <w:rPr>
        <w:rFonts w:ascii="Arial" w:hAnsi="Arial" w:cs="Arial" w:hint="default"/>
        <w:b/>
        <w:i w:val="0"/>
        <w:spacing w:val="0"/>
        <w:vertAlign w:val="baseli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4C12010E"/>
    <w:multiLevelType w:val="hybridMultilevel"/>
    <w:tmpl w:val="4A5C30B6"/>
    <w:lvl w:ilvl="0" w:tplc="79982E44">
      <w:start w:val="1"/>
      <w:numFmt w:val="bullet"/>
      <w:lvlText w:val="−"/>
      <w:lvlJc w:val="left"/>
      <w:pPr>
        <w:ind w:left="360" w:hanging="360"/>
      </w:pPr>
      <w:rPr>
        <w:rFonts w:ascii="Century Schoolbook" w:hAnsi="Century Schoolbook"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E600813"/>
    <w:multiLevelType w:val="hybridMultilevel"/>
    <w:tmpl w:val="DBA02A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6A327C"/>
    <w:multiLevelType w:val="hybridMultilevel"/>
    <w:tmpl w:val="F4C23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E8221F"/>
    <w:multiLevelType w:val="hybridMultilevel"/>
    <w:tmpl w:val="8944627E"/>
    <w:lvl w:ilvl="0" w:tplc="79982E44">
      <w:start w:val="1"/>
      <w:numFmt w:val="bullet"/>
      <w:lvlText w:val="−"/>
      <w:lvlJc w:val="left"/>
      <w:pPr>
        <w:ind w:left="3338" w:hanging="360"/>
      </w:pPr>
      <w:rPr>
        <w:rFonts w:ascii="Century Schoolbook" w:hAnsi="Century Schoolbook"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5E0829C6"/>
    <w:multiLevelType w:val="hybridMultilevel"/>
    <w:tmpl w:val="60CE3E1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32B22FD"/>
    <w:multiLevelType w:val="hybridMultilevel"/>
    <w:tmpl w:val="F18E75D8"/>
    <w:lvl w:ilvl="0" w:tplc="3EDC07BC">
      <w:start w:val="1"/>
      <w:numFmt w:val="lowerLetter"/>
      <w:lvlText w:val="%1."/>
      <w:lvlJc w:val="left"/>
      <w:pPr>
        <w:ind w:left="720" w:hanging="360"/>
      </w:pPr>
      <w:rPr>
        <w:rFonts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FE56C2"/>
    <w:multiLevelType w:val="hybridMultilevel"/>
    <w:tmpl w:val="25AC8E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51245A"/>
    <w:multiLevelType w:val="hybridMultilevel"/>
    <w:tmpl w:val="17FA534C"/>
    <w:lvl w:ilvl="0" w:tplc="6CF0D3B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282A3D"/>
    <w:multiLevelType w:val="hybridMultilevel"/>
    <w:tmpl w:val="CDD4D0F2"/>
    <w:lvl w:ilvl="0" w:tplc="66B80B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F3343B7"/>
    <w:multiLevelType w:val="hybridMultilevel"/>
    <w:tmpl w:val="05E8F5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4"/>
  </w:num>
  <w:num w:numId="4">
    <w:abstractNumId w:val="1"/>
  </w:num>
  <w:num w:numId="5">
    <w:abstractNumId w:val="0"/>
  </w:num>
  <w:num w:numId="6">
    <w:abstractNumId w:val="5"/>
  </w:num>
  <w:num w:numId="7">
    <w:abstractNumId w:val="16"/>
  </w:num>
  <w:num w:numId="8">
    <w:abstractNumId w:val="20"/>
  </w:num>
  <w:num w:numId="9">
    <w:abstractNumId w:val="3"/>
  </w:num>
  <w:num w:numId="10">
    <w:abstractNumId w:val="13"/>
  </w:num>
  <w:num w:numId="11">
    <w:abstractNumId w:val="18"/>
  </w:num>
  <w:num w:numId="12">
    <w:abstractNumId w:val="19"/>
  </w:num>
  <w:num w:numId="13">
    <w:abstractNumId w:val="17"/>
  </w:num>
  <w:num w:numId="14">
    <w:abstractNumId w:val="21"/>
  </w:num>
  <w:num w:numId="15">
    <w:abstractNumId w:val="14"/>
  </w:num>
  <w:num w:numId="16">
    <w:abstractNumId w:val="7"/>
  </w:num>
  <w:num w:numId="17">
    <w:abstractNumId w:val="2"/>
  </w:num>
  <w:num w:numId="18">
    <w:abstractNumId w:val="12"/>
  </w:num>
  <w:num w:numId="19">
    <w:abstractNumId w:val="10"/>
  </w:num>
  <w:num w:numId="20">
    <w:abstractNumId w:val="15"/>
  </w:num>
  <w:num w:numId="21">
    <w:abstractNumId w:val="9"/>
  </w:num>
  <w:num w:numId="22">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4F6"/>
    <w:rsid w:val="00007C76"/>
    <w:rsid w:val="0001083E"/>
    <w:rsid w:val="00014862"/>
    <w:rsid w:val="00014BF4"/>
    <w:rsid w:val="00020447"/>
    <w:rsid w:val="00032DC8"/>
    <w:rsid w:val="0003417E"/>
    <w:rsid w:val="00043AC2"/>
    <w:rsid w:val="00054149"/>
    <w:rsid w:val="000652E4"/>
    <w:rsid w:val="00065CEA"/>
    <w:rsid w:val="00066003"/>
    <w:rsid w:val="00077FED"/>
    <w:rsid w:val="000821AE"/>
    <w:rsid w:val="00095B74"/>
    <w:rsid w:val="000B5DA7"/>
    <w:rsid w:val="000C4152"/>
    <w:rsid w:val="000C44E9"/>
    <w:rsid w:val="000E2A07"/>
    <w:rsid w:val="000E7242"/>
    <w:rsid w:val="000F4F07"/>
    <w:rsid w:val="000F6E62"/>
    <w:rsid w:val="00107017"/>
    <w:rsid w:val="0011181B"/>
    <w:rsid w:val="0011690B"/>
    <w:rsid w:val="0012583F"/>
    <w:rsid w:val="00134901"/>
    <w:rsid w:val="0013602D"/>
    <w:rsid w:val="00136C2A"/>
    <w:rsid w:val="00140945"/>
    <w:rsid w:val="00144121"/>
    <w:rsid w:val="00146BC5"/>
    <w:rsid w:val="001503F3"/>
    <w:rsid w:val="00154ABE"/>
    <w:rsid w:val="00163B0C"/>
    <w:rsid w:val="00164532"/>
    <w:rsid w:val="00176F9F"/>
    <w:rsid w:val="001849F6"/>
    <w:rsid w:val="001960FF"/>
    <w:rsid w:val="001A39F9"/>
    <w:rsid w:val="001A5F51"/>
    <w:rsid w:val="001B076A"/>
    <w:rsid w:val="001B2399"/>
    <w:rsid w:val="001C0AFD"/>
    <w:rsid w:val="001E24E8"/>
    <w:rsid w:val="001E3EEC"/>
    <w:rsid w:val="001F318E"/>
    <w:rsid w:val="001F61CB"/>
    <w:rsid w:val="002038B2"/>
    <w:rsid w:val="00205165"/>
    <w:rsid w:val="002131FF"/>
    <w:rsid w:val="00214C65"/>
    <w:rsid w:val="00216B23"/>
    <w:rsid w:val="00217A04"/>
    <w:rsid w:val="00221A2C"/>
    <w:rsid w:val="002220C0"/>
    <w:rsid w:val="002262CB"/>
    <w:rsid w:val="00230A05"/>
    <w:rsid w:val="00230F09"/>
    <w:rsid w:val="00240F63"/>
    <w:rsid w:val="00243452"/>
    <w:rsid w:val="00244A75"/>
    <w:rsid w:val="00256351"/>
    <w:rsid w:val="002576E5"/>
    <w:rsid w:val="00257CA8"/>
    <w:rsid w:val="00267236"/>
    <w:rsid w:val="002770DD"/>
    <w:rsid w:val="00291DE4"/>
    <w:rsid w:val="002921FA"/>
    <w:rsid w:val="002D683A"/>
    <w:rsid w:val="002E01C0"/>
    <w:rsid w:val="002F2E55"/>
    <w:rsid w:val="003002CE"/>
    <w:rsid w:val="003100E5"/>
    <w:rsid w:val="00314D96"/>
    <w:rsid w:val="00326DBD"/>
    <w:rsid w:val="003327D5"/>
    <w:rsid w:val="00334341"/>
    <w:rsid w:val="00337068"/>
    <w:rsid w:val="0034205F"/>
    <w:rsid w:val="003523E3"/>
    <w:rsid w:val="0035251C"/>
    <w:rsid w:val="00361677"/>
    <w:rsid w:val="0036350B"/>
    <w:rsid w:val="00366209"/>
    <w:rsid w:val="00373F3F"/>
    <w:rsid w:val="0039250D"/>
    <w:rsid w:val="003B5114"/>
    <w:rsid w:val="003C39C5"/>
    <w:rsid w:val="003C4578"/>
    <w:rsid w:val="003D4C14"/>
    <w:rsid w:val="003D503D"/>
    <w:rsid w:val="003E2A94"/>
    <w:rsid w:val="003E6E9D"/>
    <w:rsid w:val="003E729A"/>
    <w:rsid w:val="003F0D4D"/>
    <w:rsid w:val="003F56F0"/>
    <w:rsid w:val="00401566"/>
    <w:rsid w:val="0040414F"/>
    <w:rsid w:val="00416403"/>
    <w:rsid w:val="00416E54"/>
    <w:rsid w:val="00421979"/>
    <w:rsid w:val="00424DBD"/>
    <w:rsid w:val="00426B9D"/>
    <w:rsid w:val="0043120C"/>
    <w:rsid w:val="00453E90"/>
    <w:rsid w:val="00454676"/>
    <w:rsid w:val="00455071"/>
    <w:rsid w:val="0047560A"/>
    <w:rsid w:val="00491197"/>
    <w:rsid w:val="004B2FF3"/>
    <w:rsid w:val="004C019E"/>
    <w:rsid w:val="004D12A8"/>
    <w:rsid w:val="004F19E4"/>
    <w:rsid w:val="004F2C5D"/>
    <w:rsid w:val="004F3256"/>
    <w:rsid w:val="005117DA"/>
    <w:rsid w:val="00511A12"/>
    <w:rsid w:val="005160EC"/>
    <w:rsid w:val="005354FD"/>
    <w:rsid w:val="00545921"/>
    <w:rsid w:val="00547604"/>
    <w:rsid w:val="00560685"/>
    <w:rsid w:val="00561F1B"/>
    <w:rsid w:val="00564159"/>
    <w:rsid w:val="00566273"/>
    <w:rsid w:val="005669F3"/>
    <w:rsid w:val="00570453"/>
    <w:rsid w:val="00577C9E"/>
    <w:rsid w:val="0058197B"/>
    <w:rsid w:val="005870F1"/>
    <w:rsid w:val="005876EE"/>
    <w:rsid w:val="00590F88"/>
    <w:rsid w:val="0059724A"/>
    <w:rsid w:val="005A3C73"/>
    <w:rsid w:val="005A518A"/>
    <w:rsid w:val="005B3E66"/>
    <w:rsid w:val="005B50A5"/>
    <w:rsid w:val="005C6620"/>
    <w:rsid w:val="005D38BE"/>
    <w:rsid w:val="005D7E38"/>
    <w:rsid w:val="005E2862"/>
    <w:rsid w:val="005E4532"/>
    <w:rsid w:val="005E7153"/>
    <w:rsid w:val="005E7CAA"/>
    <w:rsid w:val="005F234D"/>
    <w:rsid w:val="0060586E"/>
    <w:rsid w:val="00606E15"/>
    <w:rsid w:val="00615FD4"/>
    <w:rsid w:val="00617A4C"/>
    <w:rsid w:val="00620567"/>
    <w:rsid w:val="006230D8"/>
    <w:rsid w:val="00633E06"/>
    <w:rsid w:val="00642827"/>
    <w:rsid w:val="006515D6"/>
    <w:rsid w:val="00655302"/>
    <w:rsid w:val="0065600C"/>
    <w:rsid w:val="006617CB"/>
    <w:rsid w:val="006632B9"/>
    <w:rsid w:val="00665E8A"/>
    <w:rsid w:val="00670AF5"/>
    <w:rsid w:val="00671226"/>
    <w:rsid w:val="00673477"/>
    <w:rsid w:val="00691C36"/>
    <w:rsid w:val="006922AF"/>
    <w:rsid w:val="0069410C"/>
    <w:rsid w:val="0069449A"/>
    <w:rsid w:val="00694AA1"/>
    <w:rsid w:val="00695D9A"/>
    <w:rsid w:val="006A0E9B"/>
    <w:rsid w:val="006A6736"/>
    <w:rsid w:val="006D3253"/>
    <w:rsid w:val="006F6550"/>
    <w:rsid w:val="006F6574"/>
    <w:rsid w:val="00704176"/>
    <w:rsid w:val="0071797C"/>
    <w:rsid w:val="00726DFF"/>
    <w:rsid w:val="00732401"/>
    <w:rsid w:val="0073355F"/>
    <w:rsid w:val="00733C3E"/>
    <w:rsid w:val="00741FBC"/>
    <w:rsid w:val="0075555F"/>
    <w:rsid w:val="00761A39"/>
    <w:rsid w:val="00765F2A"/>
    <w:rsid w:val="00774FFD"/>
    <w:rsid w:val="00775EFF"/>
    <w:rsid w:val="00776ECB"/>
    <w:rsid w:val="007861C0"/>
    <w:rsid w:val="00794845"/>
    <w:rsid w:val="007A274E"/>
    <w:rsid w:val="007A7EA1"/>
    <w:rsid w:val="007B3399"/>
    <w:rsid w:val="007C2401"/>
    <w:rsid w:val="007C4A8B"/>
    <w:rsid w:val="007D5382"/>
    <w:rsid w:val="007D5CAD"/>
    <w:rsid w:val="007D691B"/>
    <w:rsid w:val="007E667B"/>
    <w:rsid w:val="007E69C8"/>
    <w:rsid w:val="00803053"/>
    <w:rsid w:val="00804125"/>
    <w:rsid w:val="00823BA4"/>
    <w:rsid w:val="00827AB7"/>
    <w:rsid w:val="00827ADC"/>
    <w:rsid w:val="0083359C"/>
    <w:rsid w:val="0085126C"/>
    <w:rsid w:val="00863B19"/>
    <w:rsid w:val="00864B14"/>
    <w:rsid w:val="00872012"/>
    <w:rsid w:val="00873866"/>
    <w:rsid w:val="00885B02"/>
    <w:rsid w:val="00885CD9"/>
    <w:rsid w:val="00892D9A"/>
    <w:rsid w:val="00895CBA"/>
    <w:rsid w:val="00895EF7"/>
    <w:rsid w:val="008A45CE"/>
    <w:rsid w:val="008B79F2"/>
    <w:rsid w:val="008C43CA"/>
    <w:rsid w:val="008C4A7C"/>
    <w:rsid w:val="008C5D59"/>
    <w:rsid w:val="008D2791"/>
    <w:rsid w:val="008D6440"/>
    <w:rsid w:val="008D7521"/>
    <w:rsid w:val="008E1AA0"/>
    <w:rsid w:val="00900E59"/>
    <w:rsid w:val="009024AD"/>
    <w:rsid w:val="0090275A"/>
    <w:rsid w:val="0092376D"/>
    <w:rsid w:val="00931B35"/>
    <w:rsid w:val="009367D0"/>
    <w:rsid w:val="009509E6"/>
    <w:rsid w:val="00951068"/>
    <w:rsid w:val="00966898"/>
    <w:rsid w:val="009715DF"/>
    <w:rsid w:val="009724B0"/>
    <w:rsid w:val="00980D24"/>
    <w:rsid w:val="00982361"/>
    <w:rsid w:val="009914CE"/>
    <w:rsid w:val="00995DEA"/>
    <w:rsid w:val="009B1C43"/>
    <w:rsid w:val="009D35C1"/>
    <w:rsid w:val="009D5BBB"/>
    <w:rsid w:val="009F6032"/>
    <w:rsid w:val="00A01F8C"/>
    <w:rsid w:val="00A049CC"/>
    <w:rsid w:val="00A04A1E"/>
    <w:rsid w:val="00A058AF"/>
    <w:rsid w:val="00A112E5"/>
    <w:rsid w:val="00A24B2B"/>
    <w:rsid w:val="00A30100"/>
    <w:rsid w:val="00A549B4"/>
    <w:rsid w:val="00A6708F"/>
    <w:rsid w:val="00A745F1"/>
    <w:rsid w:val="00A828E4"/>
    <w:rsid w:val="00A8523A"/>
    <w:rsid w:val="00AB3DCB"/>
    <w:rsid w:val="00AC63A8"/>
    <w:rsid w:val="00AC6A33"/>
    <w:rsid w:val="00AE79D8"/>
    <w:rsid w:val="00AE7BF9"/>
    <w:rsid w:val="00AF3133"/>
    <w:rsid w:val="00AF450E"/>
    <w:rsid w:val="00AF5CEB"/>
    <w:rsid w:val="00B01150"/>
    <w:rsid w:val="00B054E6"/>
    <w:rsid w:val="00B11A86"/>
    <w:rsid w:val="00B6037A"/>
    <w:rsid w:val="00B656C5"/>
    <w:rsid w:val="00B7472C"/>
    <w:rsid w:val="00B80FF0"/>
    <w:rsid w:val="00B90A77"/>
    <w:rsid w:val="00BA103A"/>
    <w:rsid w:val="00BA111D"/>
    <w:rsid w:val="00BA77F6"/>
    <w:rsid w:val="00BC05C9"/>
    <w:rsid w:val="00BC540A"/>
    <w:rsid w:val="00BD3C67"/>
    <w:rsid w:val="00BD6366"/>
    <w:rsid w:val="00BE32D9"/>
    <w:rsid w:val="00BE3C24"/>
    <w:rsid w:val="00BF7220"/>
    <w:rsid w:val="00C0146B"/>
    <w:rsid w:val="00C02017"/>
    <w:rsid w:val="00C11DE9"/>
    <w:rsid w:val="00C15E89"/>
    <w:rsid w:val="00C16922"/>
    <w:rsid w:val="00C3582A"/>
    <w:rsid w:val="00C36630"/>
    <w:rsid w:val="00C369F1"/>
    <w:rsid w:val="00C411D9"/>
    <w:rsid w:val="00C44031"/>
    <w:rsid w:val="00C70A56"/>
    <w:rsid w:val="00C77F58"/>
    <w:rsid w:val="00CB1EBF"/>
    <w:rsid w:val="00CB38F6"/>
    <w:rsid w:val="00CB76E0"/>
    <w:rsid w:val="00CC7D3B"/>
    <w:rsid w:val="00CD5A0C"/>
    <w:rsid w:val="00CE0119"/>
    <w:rsid w:val="00CE7577"/>
    <w:rsid w:val="00D16E9F"/>
    <w:rsid w:val="00D31535"/>
    <w:rsid w:val="00D37452"/>
    <w:rsid w:val="00D41A55"/>
    <w:rsid w:val="00D423A5"/>
    <w:rsid w:val="00D45938"/>
    <w:rsid w:val="00D45C93"/>
    <w:rsid w:val="00D479F6"/>
    <w:rsid w:val="00D545EA"/>
    <w:rsid w:val="00D66557"/>
    <w:rsid w:val="00D671D3"/>
    <w:rsid w:val="00D77E74"/>
    <w:rsid w:val="00D83D72"/>
    <w:rsid w:val="00D8440E"/>
    <w:rsid w:val="00DA0293"/>
    <w:rsid w:val="00DA1D8D"/>
    <w:rsid w:val="00DB7181"/>
    <w:rsid w:val="00DC690D"/>
    <w:rsid w:val="00DD4A45"/>
    <w:rsid w:val="00DD66B0"/>
    <w:rsid w:val="00DF0109"/>
    <w:rsid w:val="00DF08C0"/>
    <w:rsid w:val="00DF48EB"/>
    <w:rsid w:val="00DF4C1E"/>
    <w:rsid w:val="00DF7723"/>
    <w:rsid w:val="00E00F45"/>
    <w:rsid w:val="00E16213"/>
    <w:rsid w:val="00E20F16"/>
    <w:rsid w:val="00E23291"/>
    <w:rsid w:val="00E3054A"/>
    <w:rsid w:val="00E3335B"/>
    <w:rsid w:val="00E424FB"/>
    <w:rsid w:val="00E451FF"/>
    <w:rsid w:val="00E54F92"/>
    <w:rsid w:val="00E61879"/>
    <w:rsid w:val="00E653DD"/>
    <w:rsid w:val="00E65489"/>
    <w:rsid w:val="00E66833"/>
    <w:rsid w:val="00E757EC"/>
    <w:rsid w:val="00E75EC8"/>
    <w:rsid w:val="00E77BAF"/>
    <w:rsid w:val="00E84C8D"/>
    <w:rsid w:val="00E911E5"/>
    <w:rsid w:val="00EA167C"/>
    <w:rsid w:val="00EA2E24"/>
    <w:rsid w:val="00EB1503"/>
    <w:rsid w:val="00EB2B31"/>
    <w:rsid w:val="00EC1150"/>
    <w:rsid w:val="00ED0F2E"/>
    <w:rsid w:val="00ED43E8"/>
    <w:rsid w:val="00EE4332"/>
    <w:rsid w:val="00EE5BC1"/>
    <w:rsid w:val="00EF5DFD"/>
    <w:rsid w:val="00F060FF"/>
    <w:rsid w:val="00F07D7F"/>
    <w:rsid w:val="00F24234"/>
    <w:rsid w:val="00F310B7"/>
    <w:rsid w:val="00F500A3"/>
    <w:rsid w:val="00F50CB8"/>
    <w:rsid w:val="00F52D61"/>
    <w:rsid w:val="00F57CC8"/>
    <w:rsid w:val="00F62539"/>
    <w:rsid w:val="00F66F66"/>
    <w:rsid w:val="00F7233A"/>
    <w:rsid w:val="00F8618D"/>
    <w:rsid w:val="00F87328"/>
    <w:rsid w:val="00F9148E"/>
    <w:rsid w:val="00F92666"/>
    <w:rsid w:val="00F97618"/>
    <w:rsid w:val="00F97CD2"/>
    <w:rsid w:val="00FA0BC1"/>
    <w:rsid w:val="00FA166D"/>
    <w:rsid w:val="00FA310E"/>
    <w:rsid w:val="00FB3161"/>
    <w:rsid w:val="00FB3F90"/>
    <w:rsid w:val="00FC4C96"/>
    <w:rsid w:val="00FD16F4"/>
    <w:rsid w:val="00FF0360"/>
    <w:rsid w:val="00FF43A1"/>
    <w:rsid w:val="00FF64F6"/>
    <w:rsid w:val="00FF7D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80DA39"/>
  <w15:docId w15:val="{2C8F4E7C-9377-4521-AC2E-B81EE31EF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2C5D"/>
    <w:pPr>
      <w:autoSpaceDE w:val="0"/>
      <w:autoSpaceDN w:val="0"/>
    </w:pPr>
    <w:rPr>
      <w:sz w:val="24"/>
      <w:szCs w:val="24"/>
    </w:rPr>
  </w:style>
  <w:style w:type="paragraph" w:styleId="Titre1">
    <w:name w:val="heading 1"/>
    <w:basedOn w:val="Normal"/>
    <w:next w:val="Normal"/>
    <w:link w:val="Titre1Car"/>
    <w:uiPriority w:val="99"/>
    <w:qFormat/>
    <w:rsid w:val="004F2C5D"/>
    <w:pPr>
      <w:keepNext/>
      <w:spacing w:before="240" w:after="60"/>
      <w:outlineLvl w:val="0"/>
    </w:pPr>
    <w:rPr>
      <w:rFonts w:ascii="Arial" w:hAnsi="Arial" w:cs="Arial"/>
      <w:b/>
      <w:bCs/>
      <w:kern w:val="28"/>
      <w:sz w:val="28"/>
      <w:szCs w:val="28"/>
    </w:rPr>
  </w:style>
  <w:style w:type="paragraph" w:styleId="Titre2">
    <w:name w:val="heading 2"/>
    <w:basedOn w:val="Normal"/>
    <w:next w:val="Normal"/>
    <w:link w:val="Titre2Car"/>
    <w:uiPriority w:val="99"/>
    <w:qFormat/>
    <w:rsid w:val="004F2C5D"/>
    <w:pPr>
      <w:keepNext/>
      <w:spacing w:before="120" w:after="60"/>
      <w:outlineLvl w:val="1"/>
    </w:pPr>
    <w:rPr>
      <w:rFonts w:ascii="Arial" w:hAnsi="Arial" w:cs="Arial"/>
      <w:b/>
      <w:bCs/>
      <w:sz w:val="28"/>
      <w:szCs w:val="28"/>
      <w:u w:val="single"/>
    </w:rPr>
  </w:style>
  <w:style w:type="paragraph" w:styleId="Titre3">
    <w:name w:val="heading 3"/>
    <w:basedOn w:val="Normal"/>
    <w:next w:val="Normal"/>
    <w:link w:val="Titre3Car"/>
    <w:uiPriority w:val="99"/>
    <w:qFormat/>
    <w:rsid w:val="004F2C5D"/>
    <w:pPr>
      <w:keepNext/>
      <w:outlineLvl w:val="2"/>
    </w:pPr>
    <w:rPr>
      <w:color w:val="000000"/>
      <w:lang w:val="en-US"/>
    </w:rPr>
  </w:style>
  <w:style w:type="paragraph" w:styleId="Titre4">
    <w:name w:val="heading 4"/>
    <w:basedOn w:val="Normal"/>
    <w:next w:val="Normal"/>
    <w:link w:val="Titre4Car"/>
    <w:uiPriority w:val="99"/>
    <w:qFormat/>
    <w:rsid w:val="004F2C5D"/>
    <w:pPr>
      <w:keepNext/>
      <w:outlineLvl w:val="3"/>
    </w:pPr>
    <w:rPr>
      <w:sz w:val="28"/>
      <w:szCs w:val="28"/>
      <w:u w:val="single"/>
    </w:rPr>
  </w:style>
  <w:style w:type="paragraph" w:styleId="Titre5">
    <w:name w:val="heading 5"/>
    <w:basedOn w:val="Normal"/>
    <w:next w:val="Normal"/>
    <w:link w:val="Titre5Car"/>
    <w:uiPriority w:val="99"/>
    <w:qFormat/>
    <w:rsid w:val="004F2C5D"/>
    <w:pPr>
      <w:keepNext/>
      <w:outlineLvl w:val="4"/>
    </w:pPr>
    <w:rPr>
      <w:b/>
      <w:bCs/>
      <w:sz w:val="26"/>
      <w:szCs w:val="26"/>
      <w:u w:val="single"/>
    </w:rPr>
  </w:style>
  <w:style w:type="paragraph" w:styleId="Titre6">
    <w:name w:val="heading 6"/>
    <w:basedOn w:val="Normal"/>
    <w:next w:val="Normal"/>
    <w:link w:val="Titre6Car"/>
    <w:uiPriority w:val="99"/>
    <w:qFormat/>
    <w:rsid w:val="004F2C5D"/>
    <w:pPr>
      <w:keepNext/>
      <w:outlineLvl w:val="5"/>
    </w:pPr>
    <w:rPr>
      <w:b/>
      <w:bCs/>
      <w:sz w:val="22"/>
      <w:szCs w:val="22"/>
    </w:rPr>
  </w:style>
  <w:style w:type="paragraph" w:styleId="Titre7">
    <w:name w:val="heading 7"/>
    <w:basedOn w:val="Normal"/>
    <w:next w:val="Normal"/>
    <w:link w:val="Titre7Car"/>
    <w:uiPriority w:val="99"/>
    <w:qFormat/>
    <w:rsid w:val="004F2C5D"/>
    <w:pPr>
      <w:keepNext/>
      <w:ind w:left="993"/>
      <w:outlineLvl w:val="6"/>
    </w:pPr>
    <w:rPr>
      <w:sz w:val="28"/>
      <w:szCs w:val="28"/>
    </w:rPr>
  </w:style>
  <w:style w:type="paragraph" w:styleId="Titre8">
    <w:name w:val="heading 8"/>
    <w:basedOn w:val="Normal"/>
    <w:next w:val="Normal"/>
    <w:link w:val="Titre8Car"/>
    <w:uiPriority w:val="99"/>
    <w:qFormat/>
    <w:rsid w:val="004F2C5D"/>
    <w:pPr>
      <w:keepNext/>
      <w:numPr>
        <w:numId w:val="1"/>
      </w:numPr>
      <w:outlineLvl w:val="7"/>
    </w:pPr>
    <w:rPr>
      <w:b/>
      <w:bCs/>
    </w:rPr>
  </w:style>
  <w:style w:type="paragraph" w:styleId="Titre9">
    <w:name w:val="heading 9"/>
    <w:basedOn w:val="Normal"/>
    <w:next w:val="Normal"/>
    <w:link w:val="Titre9Car"/>
    <w:uiPriority w:val="99"/>
    <w:qFormat/>
    <w:rsid w:val="004F2C5D"/>
    <w:pPr>
      <w:keepNext/>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4F2C5D"/>
    <w:rPr>
      <w:rFonts w:ascii="Cambria" w:eastAsia="Times New Roman" w:hAnsi="Cambria" w:cs="Times New Roman"/>
      <w:b/>
      <w:bCs/>
      <w:kern w:val="32"/>
      <w:sz w:val="32"/>
      <w:szCs w:val="32"/>
    </w:rPr>
  </w:style>
  <w:style w:type="character" w:customStyle="1" w:styleId="Titre2Car">
    <w:name w:val="Titre 2 Car"/>
    <w:basedOn w:val="Policepardfaut"/>
    <w:link w:val="Titre2"/>
    <w:uiPriority w:val="9"/>
    <w:semiHidden/>
    <w:locked/>
    <w:rsid w:val="004F2C5D"/>
    <w:rPr>
      <w:rFonts w:ascii="Cambria" w:eastAsia="Times New Roman" w:hAnsi="Cambria" w:cs="Times New Roman"/>
      <w:b/>
      <w:bCs/>
      <w:i/>
      <w:iCs/>
      <w:sz w:val="28"/>
      <w:szCs w:val="28"/>
    </w:rPr>
  </w:style>
  <w:style w:type="character" w:customStyle="1" w:styleId="Titre3Car">
    <w:name w:val="Titre 3 Car"/>
    <w:basedOn w:val="Policepardfaut"/>
    <w:link w:val="Titre3"/>
    <w:uiPriority w:val="9"/>
    <w:semiHidden/>
    <w:locked/>
    <w:rsid w:val="004F2C5D"/>
    <w:rPr>
      <w:rFonts w:ascii="Cambria" w:eastAsia="Times New Roman" w:hAnsi="Cambria" w:cs="Times New Roman"/>
      <w:b/>
      <w:bCs/>
      <w:sz w:val="26"/>
      <w:szCs w:val="26"/>
    </w:rPr>
  </w:style>
  <w:style w:type="character" w:customStyle="1" w:styleId="Titre4Car">
    <w:name w:val="Titre 4 Car"/>
    <w:basedOn w:val="Policepardfaut"/>
    <w:link w:val="Titre4"/>
    <w:uiPriority w:val="9"/>
    <w:semiHidden/>
    <w:locked/>
    <w:rsid w:val="004F2C5D"/>
    <w:rPr>
      <w:rFonts w:ascii="Calibri" w:eastAsia="Times New Roman" w:hAnsi="Calibri" w:cs="Times New Roman"/>
      <w:b/>
      <w:bCs/>
      <w:sz w:val="28"/>
      <w:szCs w:val="28"/>
    </w:rPr>
  </w:style>
  <w:style w:type="character" w:customStyle="1" w:styleId="Titre5Car">
    <w:name w:val="Titre 5 Car"/>
    <w:basedOn w:val="Policepardfaut"/>
    <w:link w:val="Titre5"/>
    <w:uiPriority w:val="9"/>
    <w:semiHidden/>
    <w:locked/>
    <w:rsid w:val="004F2C5D"/>
    <w:rPr>
      <w:rFonts w:ascii="Calibri" w:eastAsia="Times New Roman" w:hAnsi="Calibri" w:cs="Times New Roman"/>
      <w:b/>
      <w:bCs/>
      <w:i/>
      <w:iCs/>
      <w:sz w:val="26"/>
      <w:szCs w:val="26"/>
    </w:rPr>
  </w:style>
  <w:style w:type="character" w:customStyle="1" w:styleId="Titre6Car">
    <w:name w:val="Titre 6 Car"/>
    <w:basedOn w:val="Policepardfaut"/>
    <w:link w:val="Titre6"/>
    <w:uiPriority w:val="9"/>
    <w:semiHidden/>
    <w:locked/>
    <w:rsid w:val="004F2C5D"/>
    <w:rPr>
      <w:rFonts w:ascii="Calibri" w:eastAsia="Times New Roman" w:hAnsi="Calibri" w:cs="Times New Roman"/>
      <w:b/>
      <w:bCs/>
    </w:rPr>
  </w:style>
  <w:style w:type="character" w:customStyle="1" w:styleId="Titre7Car">
    <w:name w:val="Titre 7 Car"/>
    <w:basedOn w:val="Policepardfaut"/>
    <w:link w:val="Titre7"/>
    <w:uiPriority w:val="9"/>
    <w:semiHidden/>
    <w:locked/>
    <w:rsid w:val="004F2C5D"/>
    <w:rPr>
      <w:rFonts w:ascii="Calibri" w:eastAsia="Times New Roman" w:hAnsi="Calibri" w:cs="Times New Roman"/>
      <w:sz w:val="24"/>
      <w:szCs w:val="24"/>
    </w:rPr>
  </w:style>
  <w:style w:type="character" w:customStyle="1" w:styleId="Titre8Car">
    <w:name w:val="Titre 8 Car"/>
    <w:basedOn w:val="Policepardfaut"/>
    <w:link w:val="Titre8"/>
    <w:uiPriority w:val="99"/>
    <w:locked/>
    <w:rsid w:val="004F2C5D"/>
    <w:rPr>
      <w:b/>
      <w:bCs/>
      <w:sz w:val="24"/>
      <w:szCs w:val="24"/>
    </w:rPr>
  </w:style>
  <w:style w:type="character" w:customStyle="1" w:styleId="Titre9Car">
    <w:name w:val="Titre 9 Car"/>
    <w:basedOn w:val="Policepardfaut"/>
    <w:link w:val="Titre9"/>
    <w:uiPriority w:val="99"/>
    <w:locked/>
    <w:rsid w:val="004F2C5D"/>
    <w:rPr>
      <w:rFonts w:ascii="Cambria" w:eastAsia="Times New Roman" w:hAnsi="Cambria" w:cs="Times New Roman"/>
    </w:rPr>
  </w:style>
  <w:style w:type="paragraph" w:styleId="Textedebulles">
    <w:name w:val="Balloon Text"/>
    <w:basedOn w:val="Normal"/>
    <w:link w:val="TextedebullesCar"/>
    <w:uiPriority w:val="99"/>
    <w:semiHidden/>
    <w:rsid w:val="004F2C5D"/>
    <w:pPr>
      <w:autoSpaceDE/>
      <w:autoSpaceDN/>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F2C5D"/>
    <w:rPr>
      <w:rFonts w:ascii="Tahoma" w:hAnsi="Tahoma" w:cs="Tahoma"/>
      <w:sz w:val="16"/>
      <w:szCs w:val="16"/>
    </w:rPr>
  </w:style>
  <w:style w:type="character" w:styleId="VariableHTML">
    <w:name w:val="HTML Variable"/>
    <w:basedOn w:val="Policepardfaut"/>
    <w:uiPriority w:val="99"/>
    <w:rsid w:val="004F2C5D"/>
    <w:rPr>
      <w:rFonts w:cs="Times New Roman"/>
      <w:i/>
      <w:iCs/>
    </w:rPr>
  </w:style>
  <w:style w:type="paragraph" w:styleId="Retraitcorpsdetexte3">
    <w:name w:val="Body Text Indent 3"/>
    <w:basedOn w:val="Normal"/>
    <w:link w:val="Retraitcorpsdetexte3Car"/>
    <w:uiPriority w:val="99"/>
    <w:rsid w:val="004F2C5D"/>
    <w:pPr>
      <w:ind w:left="360"/>
      <w:jc w:val="both"/>
    </w:pPr>
    <w:rPr>
      <w:color w:val="000000"/>
      <w:sz w:val="22"/>
      <w:szCs w:val="22"/>
    </w:rPr>
  </w:style>
  <w:style w:type="character" w:customStyle="1" w:styleId="Retraitcorpsdetexte3Car">
    <w:name w:val="Retrait corps de texte 3 Car"/>
    <w:basedOn w:val="Policepardfaut"/>
    <w:link w:val="Retraitcorpsdetexte3"/>
    <w:uiPriority w:val="99"/>
    <w:semiHidden/>
    <w:locked/>
    <w:rsid w:val="004F2C5D"/>
    <w:rPr>
      <w:rFonts w:cs="Times New Roman"/>
      <w:sz w:val="16"/>
      <w:szCs w:val="16"/>
    </w:rPr>
  </w:style>
  <w:style w:type="paragraph" w:styleId="En-tte">
    <w:name w:val="header"/>
    <w:basedOn w:val="Normal"/>
    <w:link w:val="En-tteCar"/>
    <w:rsid w:val="004F2C5D"/>
    <w:pPr>
      <w:tabs>
        <w:tab w:val="center" w:pos="4536"/>
        <w:tab w:val="right" w:pos="9072"/>
      </w:tabs>
    </w:pPr>
  </w:style>
  <w:style w:type="character" w:customStyle="1" w:styleId="En-tteCar">
    <w:name w:val="En-tête Car"/>
    <w:basedOn w:val="Policepardfaut"/>
    <w:link w:val="En-tte"/>
    <w:locked/>
    <w:rsid w:val="004F2C5D"/>
    <w:rPr>
      <w:rFonts w:cs="Times New Roman"/>
      <w:sz w:val="24"/>
      <w:szCs w:val="24"/>
    </w:rPr>
  </w:style>
  <w:style w:type="paragraph" w:styleId="Corpsdetexte">
    <w:name w:val="Body Text"/>
    <w:basedOn w:val="Normal"/>
    <w:link w:val="CorpsdetexteCar"/>
    <w:uiPriority w:val="99"/>
    <w:rsid w:val="004F2C5D"/>
    <w:rPr>
      <w:rFonts w:ascii="Tms Rmn" w:hAnsi="Tms Rmn" w:cs="Tms Rmn"/>
      <w:color w:val="000000"/>
      <w:lang w:val="en-US"/>
    </w:rPr>
  </w:style>
  <w:style w:type="character" w:customStyle="1" w:styleId="CorpsdetexteCar">
    <w:name w:val="Corps de texte Car"/>
    <w:basedOn w:val="Policepardfaut"/>
    <w:link w:val="Corpsdetexte"/>
    <w:uiPriority w:val="99"/>
    <w:semiHidden/>
    <w:locked/>
    <w:rsid w:val="004F2C5D"/>
    <w:rPr>
      <w:rFonts w:cs="Times New Roman"/>
      <w:sz w:val="24"/>
      <w:szCs w:val="24"/>
    </w:rPr>
  </w:style>
  <w:style w:type="paragraph" w:styleId="Corpsdetexte2">
    <w:name w:val="Body Text 2"/>
    <w:basedOn w:val="Normal"/>
    <w:link w:val="Corpsdetexte2Car"/>
    <w:uiPriority w:val="99"/>
    <w:rsid w:val="004F2C5D"/>
    <w:pPr>
      <w:jc w:val="center"/>
    </w:pPr>
    <w:rPr>
      <w:i/>
      <w:iCs/>
    </w:rPr>
  </w:style>
  <w:style w:type="character" w:customStyle="1" w:styleId="Corpsdetexte2Car">
    <w:name w:val="Corps de texte 2 Car"/>
    <w:basedOn w:val="Policepardfaut"/>
    <w:link w:val="Corpsdetexte2"/>
    <w:uiPriority w:val="99"/>
    <w:semiHidden/>
    <w:locked/>
    <w:rsid w:val="004F2C5D"/>
    <w:rPr>
      <w:rFonts w:cs="Times New Roman"/>
      <w:sz w:val="24"/>
      <w:szCs w:val="24"/>
    </w:rPr>
  </w:style>
  <w:style w:type="paragraph" w:styleId="Corpsdetexte3">
    <w:name w:val="Body Text 3"/>
    <w:basedOn w:val="Normal"/>
    <w:link w:val="Corpsdetexte3Car"/>
    <w:uiPriority w:val="99"/>
    <w:rsid w:val="004F2C5D"/>
    <w:pPr>
      <w:jc w:val="both"/>
    </w:pPr>
    <w:rPr>
      <w:sz w:val="28"/>
      <w:szCs w:val="28"/>
    </w:rPr>
  </w:style>
  <w:style w:type="character" w:customStyle="1" w:styleId="Corpsdetexte3Car">
    <w:name w:val="Corps de texte 3 Car"/>
    <w:basedOn w:val="Policepardfaut"/>
    <w:link w:val="Corpsdetexte3"/>
    <w:uiPriority w:val="99"/>
    <w:semiHidden/>
    <w:locked/>
    <w:rsid w:val="004F2C5D"/>
    <w:rPr>
      <w:rFonts w:cs="Times New Roman"/>
      <w:sz w:val="16"/>
      <w:szCs w:val="16"/>
    </w:rPr>
  </w:style>
  <w:style w:type="paragraph" w:styleId="Pieddepage">
    <w:name w:val="footer"/>
    <w:basedOn w:val="Normal"/>
    <w:link w:val="PieddepageCar"/>
    <w:uiPriority w:val="99"/>
    <w:rsid w:val="004F2C5D"/>
    <w:pPr>
      <w:tabs>
        <w:tab w:val="center" w:pos="4536"/>
        <w:tab w:val="right" w:pos="9072"/>
      </w:tabs>
    </w:pPr>
  </w:style>
  <w:style w:type="character" w:customStyle="1" w:styleId="PieddepageCar">
    <w:name w:val="Pied de page Car"/>
    <w:basedOn w:val="Policepardfaut"/>
    <w:link w:val="Pieddepage"/>
    <w:uiPriority w:val="99"/>
    <w:semiHidden/>
    <w:locked/>
    <w:rsid w:val="004F2C5D"/>
    <w:rPr>
      <w:rFonts w:cs="Times New Roman"/>
      <w:sz w:val="24"/>
      <w:szCs w:val="24"/>
    </w:rPr>
  </w:style>
  <w:style w:type="paragraph" w:customStyle="1" w:styleId="TextEleve">
    <w:name w:val="TextEleve"/>
    <w:basedOn w:val="Normal"/>
    <w:uiPriority w:val="99"/>
    <w:rsid w:val="004F2C5D"/>
    <w:pPr>
      <w:widowControl w:val="0"/>
      <w:numPr>
        <w:ilvl w:val="12"/>
      </w:numPr>
      <w:jc w:val="both"/>
    </w:pPr>
    <w:rPr>
      <w:b/>
      <w:bCs/>
    </w:rPr>
  </w:style>
  <w:style w:type="paragraph" w:styleId="Titre">
    <w:name w:val="Title"/>
    <w:basedOn w:val="Normal"/>
    <w:link w:val="TitreCar"/>
    <w:uiPriority w:val="99"/>
    <w:qFormat/>
    <w:rsid w:val="004F2C5D"/>
    <w:pPr>
      <w:pBdr>
        <w:top w:val="single" w:sz="4" w:space="1" w:color="auto"/>
        <w:left w:val="single" w:sz="4" w:space="4" w:color="auto"/>
        <w:bottom w:val="single" w:sz="4" w:space="1" w:color="auto"/>
        <w:right w:val="single" w:sz="4" w:space="4" w:color="auto"/>
      </w:pBdr>
      <w:jc w:val="center"/>
    </w:pPr>
    <w:rPr>
      <w:rFonts w:ascii="Arial" w:hAnsi="Arial" w:cs="Arial"/>
      <w:b/>
      <w:bCs/>
      <w:sz w:val="28"/>
      <w:szCs w:val="28"/>
    </w:rPr>
  </w:style>
  <w:style w:type="character" w:customStyle="1" w:styleId="TitreCar">
    <w:name w:val="Titre Car"/>
    <w:basedOn w:val="Policepardfaut"/>
    <w:link w:val="Titre"/>
    <w:uiPriority w:val="99"/>
    <w:locked/>
    <w:rsid w:val="004F2C5D"/>
    <w:rPr>
      <w:rFonts w:ascii="Cambria" w:eastAsia="Times New Roman" w:hAnsi="Cambria" w:cs="Times New Roman"/>
      <w:b/>
      <w:bCs/>
      <w:kern w:val="28"/>
      <w:sz w:val="32"/>
      <w:szCs w:val="32"/>
    </w:rPr>
  </w:style>
  <w:style w:type="character" w:styleId="Numrodepage">
    <w:name w:val="page number"/>
    <w:basedOn w:val="Policepardfaut"/>
    <w:uiPriority w:val="99"/>
    <w:rsid w:val="004F2C5D"/>
    <w:rPr>
      <w:rFonts w:cs="Times New Roman"/>
    </w:rPr>
  </w:style>
  <w:style w:type="paragraph" w:styleId="Notedebasdepage">
    <w:name w:val="footnote text"/>
    <w:basedOn w:val="Normal"/>
    <w:link w:val="NotedebasdepageCar"/>
    <w:uiPriority w:val="99"/>
    <w:semiHidden/>
    <w:rsid w:val="004F2C5D"/>
  </w:style>
  <w:style w:type="character" w:customStyle="1" w:styleId="NotedebasdepageCar">
    <w:name w:val="Note de bas de page Car"/>
    <w:basedOn w:val="Policepardfaut"/>
    <w:link w:val="Notedebasdepage"/>
    <w:uiPriority w:val="99"/>
    <w:semiHidden/>
    <w:locked/>
    <w:rsid w:val="004F2C5D"/>
    <w:rPr>
      <w:rFonts w:cs="Times New Roman"/>
      <w:sz w:val="20"/>
      <w:szCs w:val="20"/>
    </w:rPr>
  </w:style>
  <w:style w:type="character" w:styleId="Appelnotedebasdep">
    <w:name w:val="footnote reference"/>
    <w:basedOn w:val="Policepardfaut"/>
    <w:uiPriority w:val="99"/>
    <w:semiHidden/>
    <w:rsid w:val="004F2C5D"/>
    <w:rPr>
      <w:rFonts w:cs="Times New Roman"/>
      <w:vertAlign w:val="superscript"/>
    </w:rPr>
  </w:style>
  <w:style w:type="paragraph" w:styleId="Retraitcorpsdetexte2">
    <w:name w:val="Body Text Indent 2"/>
    <w:basedOn w:val="Normal"/>
    <w:link w:val="Retraitcorpsdetexte2Car"/>
    <w:uiPriority w:val="99"/>
    <w:rsid w:val="004F2C5D"/>
    <w:pPr>
      <w:ind w:left="1058"/>
    </w:pPr>
  </w:style>
  <w:style w:type="character" w:customStyle="1" w:styleId="Retraitcorpsdetexte2Car">
    <w:name w:val="Retrait corps de texte 2 Car"/>
    <w:basedOn w:val="Policepardfaut"/>
    <w:link w:val="Retraitcorpsdetexte2"/>
    <w:uiPriority w:val="99"/>
    <w:semiHidden/>
    <w:locked/>
    <w:rsid w:val="004F2C5D"/>
    <w:rPr>
      <w:rFonts w:cs="Times New Roman"/>
      <w:sz w:val="24"/>
      <w:szCs w:val="24"/>
    </w:rPr>
  </w:style>
  <w:style w:type="paragraph" w:styleId="Sous-titre">
    <w:name w:val="Subtitle"/>
    <w:basedOn w:val="Normal"/>
    <w:link w:val="Sous-titreCar"/>
    <w:uiPriority w:val="99"/>
    <w:qFormat/>
    <w:rsid w:val="0085126C"/>
    <w:rPr>
      <w:rFonts w:ascii="Arial" w:hAnsi="Arial" w:cs="Arial"/>
      <w:b/>
      <w:bCs/>
    </w:rPr>
  </w:style>
  <w:style w:type="character" w:customStyle="1" w:styleId="Sous-titreCar">
    <w:name w:val="Sous-titre Car"/>
    <w:basedOn w:val="Policepardfaut"/>
    <w:link w:val="Sous-titre"/>
    <w:uiPriority w:val="99"/>
    <w:locked/>
    <w:rsid w:val="0085126C"/>
    <w:rPr>
      <w:rFonts w:ascii="Arial" w:hAnsi="Arial" w:cs="Arial"/>
      <w:b/>
      <w:bCs/>
      <w:sz w:val="24"/>
      <w:szCs w:val="24"/>
    </w:rPr>
  </w:style>
  <w:style w:type="character" w:styleId="Textedelespacerserv">
    <w:name w:val="Placeholder Text"/>
    <w:basedOn w:val="Policepardfaut"/>
    <w:uiPriority w:val="99"/>
    <w:semiHidden/>
    <w:rsid w:val="000B5DA7"/>
    <w:rPr>
      <w:color w:val="808080"/>
    </w:rPr>
  </w:style>
  <w:style w:type="paragraph" w:customStyle="1" w:styleId="TexteActivit">
    <w:name w:val="TexteActivité"/>
    <w:basedOn w:val="Normal"/>
    <w:link w:val="TexteActivitCar"/>
    <w:qFormat/>
    <w:rsid w:val="004C019E"/>
    <w:pPr>
      <w:autoSpaceDE/>
      <w:autoSpaceDN/>
      <w:jc w:val="both"/>
    </w:pPr>
    <w:rPr>
      <w:rFonts w:ascii="Century Schoolbook" w:eastAsiaTheme="minorHAnsi" w:hAnsi="Century Schoolbook" w:cstheme="minorBidi"/>
      <w:sz w:val="18"/>
      <w:szCs w:val="22"/>
      <w:lang w:eastAsia="en-US"/>
    </w:rPr>
  </w:style>
  <w:style w:type="character" w:customStyle="1" w:styleId="TexteActivitCar">
    <w:name w:val="TexteActivité Car"/>
    <w:basedOn w:val="Policepardfaut"/>
    <w:link w:val="TexteActivit"/>
    <w:rsid w:val="004C019E"/>
    <w:rPr>
      <w:rFonts w:ascii="Century Schoolbook" w:eastAsiaTheme="minorHAnsi" w:hAnsi="Century Schoolbook" w:cstheme="minorBidi"/>
      <w:sz w:val="18"/>
      <w:szCs w:val="22"/>
      <w:lang w:eastAsia="en-US"/>
    </w:rPr>
  </w:style>
  <w:style w:type="paragraph" w:styleId="Paragraphedeliste">
    <w:name w:val="List Paragraph"/>
    <w:basedOn w:val="Normal"/>
    <w:link w:val="ParagraphedelisteCar"/>
    <w:uiPriority w:val="34"/>
    <w:qFormat/>
    <w:rsid w:val="00065CEA"/>
    <w:pPr>
      <w:ind w:left="720"/>
      <w:contextualSpacing/>
    </w:pPr>
  </w:style>
  <w:style w:type="table" w:styleId="Grilledutableau">
    <w:name w:val="Table Grid"/>
    <w:basedOn w:val="TableauNormal"/>
    <w:rsid w:val="00AC63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ActModle">
    <w:name w:val="Titre Act Modèle"/>
    <w:basedOn w:val="Normal"/>
    <w:qFormat/>
    <w:rsid w:val="00205165"/>
    <w:pPr>
      <w:autoSpaceDE/>
      <w:autoSpaceDN/>
    </w:pPr>
    <w:rPr>
      <w:rFonts w:ascii="Handwriting - Dakota" w:eastAsiaTheme="minorEastAsia" w:hAnsi="Handwriting - Dakota"/>
      <w:color w:val="3366FF"/>
    </w:rPr>
  </w:style>
  <w:style w:type="character" w:customStyle="1" w:styleId="ParagraphedelisteCar">
    <w:name w:val="Paragraphe de liste Car"/>
    <w:basedOn w:val="Policepardfaut"/>
    <w:link w:val="Paragraphedeliste"/>
    <w:uiPriority w:val="34"/>
    <w:rsid w:val="003D50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svg"/><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1</Pages>
  <Words>824</Words>
  <Characters>4535</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GRIC</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Vince</dc:creator>
  <cp:keywords/>
  <dc:description/>
  <cp:lastModifiedBy>Jacques Vince</cp:lastModifiedBy>
  <cp:revision>18</cp:revision>
  <cp:lastPrinted>2022-03-04T11:38:00Z</cp:lastPrinted>
  <dcterms:created xsi:type="dcterms:W3CDTF">2021-03-21T18:51:00Z</dcterms:created>
  <dcterms:modified xsi:type="dcterms:W3CDTF">2022-03-04T11:40:00Z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-1099448860</vt:i4>
  </property>
  <property fmtid="{D5CDD505-2E9C-101B-9397-08002B2CF9AE}" pid="3" name="_AuthorEmail">
    <vt:lpwstr>lionel.mathevet@ac-lyon.fr</vt:lpwstr>
  </property>
  <property fmtid="{D5CDD505-2E9C-101B-9397-08002B2CF9AE}" pid="4" name="_AuthorEmailDisplayName">
    <vt:lpwstr>Lionel Mathevet</vt:lpwstr>
  </property>
  <property fmtid="{D5CDD505-2E9C-101B-9397-08002B2CF9AE}" pid="5" name="_ReviewingToolsShownOnce">
    <vt:lpwstr/>
  </property>
</Properties>
</file>